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3ABD5" w14:textId="77777777" w:rsidR="00667372" w:rsidRDefault="00667372">
      <w:pPr>
        <w:pStyle w:val="BodyText"/>
        <w:rPr>
          <w:rFonts w:ascii="Times New Roman"/>
          <w:sz w:val="20"/>
        </w:rPr>
      </w:pPr>
    </w:p>
    <w:p w14:paraId="1673BE45" w14:textId="77777777" w:rsidR="00667372" w:rsidRDefault="00667372">
      <w:pPr>
        <w:pStyle w:val="BodyText"/>
        <w:rPr>
          <w:rFonts w:ascii="Times New Roman"/>
          <w:sz w:val="20"/>
        </w:rPr>
      </w:pPr>
    </w:p>
    <w:p w14:paraId="71571B84" w14:textId="77777777" w:rsidR="00667372" w:rsidRDefault="00667372">
      <w:pPr>
        <w:pStyle w:val="BodyText"/>
        <w:rPr>
          <w:rFonts w:ascii="Times New Roman"/>
          <w:sz w:val="20"/>
        </w:rPr>
      </w:pPr>
    </w:p>
    <w:p w14:paraId="35C79339" w14:textId="77777777" w:rsidR="00667372" w:rsidRDefault="00667372">
      <w:pPr>
        <w:pStyle w:val="BodyText"/>
        <w:rPr>
          <w:rFonts w:ascii="Times New Roman"/>
          <w:sz w:val="20"/>
        </w:rPr>
      </w:pPr>
    </w:p>
    <w:p w14:paraId="4467C21B" w14:textId="77777777" w:rsidR="00667372" w:rsidRDefault="00667372">
      <w:pPr>
        <w:pStyle w:val="BodyText"/>
        <w:rPr>
          <w:rFonts w:ascii="Times New Roman"/>
          <w:sz w:val="27"/>
        </w:rPr>
      </w:pPr>
    </w:p>
    <w:p w14:paraId="5B8E5BD3" w14:textId="77777777" w:rsidR="00667372" w:rsidRDefault="00000000">
      <w:pPr>
        <w:spacing w:before="84"/>
        <w:ind w:left="100"/>
        <w:rPr>
          <w:sz w:val="52"/>
        </w:rPr>
      </w:pPr>
      <w:r>
        <w:rPr>
          <w:color w:val="039AE4"/>
          <w:w w:val="110"/>
          <w:sz w:val="52"/>
        </w:rPr>
        <w:t>The English Graduate Organization’s</w:t>
      </w:r>
    </w:p>
    <w:p w14:paraId="7F659B92" w14:textId="77777777" w:rsidR="00667372" w:rsidRDefault="00000000">
      <w:pPr>
        <w:spacing w:before="12" w:line="252" w:lineRule="auto"/>
        <w:ind w:left="100"/>
        <w:rPr>
          <w:rFonts w:ascii="Arial"/>
          <w:b/>
          <w:sz w:val="96"/>
        </w:rPr>
      </w:pPr>
      <w:r>
        <w:rPr>
          <w:rFonts w:ascii="Arial"/>
          <w:b/>
          <w:color w:val="404040"/>
          <w:w w:val="95"/>
          <w:sz w:val="96"/>
        </w:rPr>
        <w:t xml:space="preserve">Graduate Student </w:t>
      </w:r>
      <w:r>
        <w:rPr>
          <w:rFonts w:ascii="Arial"/>
          <w:b/>
          <w:color w:val="404040"/>
          <w:sz w:val="96"/>
        </w:rPr>
        <w:t>Guidebook</w:t>
      </w:r>
    </w:p>
    <w:p w14:paraId="780E1BC8" w14:textId="77777777" w:rsidR="00667372" w:rsidRDefault="00000000">
      <w:pPr>
        <w:pStyle w:val="BodyText"/>
        <w:spacing w:before="4"/>
        <w:rPr>
          <w:rFonts w:ascii="Arial"/>
          <w:b/>
          <w:sz w:val="20"/>
        </w:rPr>
      </w:pPr>
      <w:r>
        <w:rPr>
          <w:noProof/>
        </w:rPr>
        <w:drawing>
          <wp:anchor distT="0" distB="0" distL="0" distR="0" simplePos="0" relativeHeight="251657216" behindDoc="0" locked="0" layoutInCell="1" allowOverlap="1" wp14:anchorId="15C62C97" wp14:editId="6EA96156">
            <wp:simplePos x="0" y="0"/>
            <wp:positionH relativeFrom="page">
              <wp:posOffset>933450</wp:posOffset>
            </wp:positionH>
            <wp:positionV relativeFrom="paragraph">
              <wp:posOffset>173377</wp:posOffset>
            </wp:positionV>
            <wp:extent cx="447675" cy="5715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447675" cy="57150"/>
                    </a:xfrm>
                    <a:prstGeom prst="rect">
                      <a:avLst/>
                    </a:prstGeom>
                  </pic:spPr>
                </pic:pic>
              </a:graphicData>
            </a:graphic>
          </wp:anchor>
        </w:drawing>
      </w:r>
    </w:p>
    <w:p w14:paraId="504CCFA7" w14:textId="77777777" w:rsidR="00667372" w:rsidRDefault="00667372">
      <w:pPr>
        <w:pStyle w:val="BodyText"/>
        <w:rPr>
          <w:rFonts w:ascii="Arial"/>
          <w:b/>
          <w:sz w:val="116"/>
        </w:rPr>
      </w:pPr>
    </w:p>
    <w:p w14:paraId="2DC70738" w14:textId="77777777" w:rsidR="00667372" w:rsidRDefault="00667372">
      <w:pPr>
        <w:pStyle w:val="BodyText"/>
        <w:rPr>
          <w:rFonts w:ascii="Arial"/>
          <w:b/>
          <w:sz w:val="116"/>
        </w:rPr>
      </w:pPr>
    </w:p>
    <w:p w14:paraId="476CC91C" w14:textId="67F55BCC" w:rsidR="00667372" w:rsidRDefault="00000000">
      <w:pPr>
        <w:spacing w:before="948"/>
        <w:ind w:left="100" w:right="5033"/>
        <w:rPr>
          <w:sz w:val="32"/>
        </w:rPr>
      </w:pPr>
      <w:r>
        <w:rPr>
          <w:w w:val="110"/>
          <w:sz w:val="32"/>
        </w:rPr>
        <w:t xml:space="preserve">St. John’s University Department of English </w:t>
      </w:r>
      <w:r>
        <w:rPr>
          <w:color w:val="666666"/>
          <w:w w:val="110"/>
          <w:sz w:val="32"/>
        </w:rPr>
        <w:t xml:space="preserve">Updated </w:t>
      </w:r>
      <w:r w:rsidR="00B2557A">
        <w:rPr>
          <w:color w:val="666666"/>
          <w:w w:val="110"/>
          <w:sz w:val="32"/>
        </w:rPr>
        <w:t>October 2025</w:t>
      </w:r>
    </w:p>
    <w:p w14:paraId="336C01E0" w14:textId="77777777" w:rsidR="00667372" w:rsidRDefault="00667372">
      <w:pPr>
        <w:rPr>
          <w:sz w:val="32"/>
        </w:rPr>
        <w:sectPr w:rsidR="00667372">
          <w:headerReference w:type="default" r:id="rId8"/>
          <w:footerReference w:type="default" r:id="rId9"/>
          <w:type w:val="continuous"/>
          <w:pgSz w:w="12240" w:h="15840"/>
          <w:pgMar w:top="1560" w:right="1340" w:bottom="640" w:left="1340" w:header="0" w:footer="445" w:gutter="0"/>
          <w:cols w:space="720"/>
        </w:sectPr>
      </w:pPr>
    </w:p>
    <w:p w14:paraId="5190CBE2" w14:textId="77777777" w:rsidR="00667372" w:rsidRDefault="00667372">
      <w:pPr>
        <w:pStyle w:val="BodyText"/>
        <w:rPr>
          <w:sz w:val="20"/>
        </w:rPr>
      </w:pPr>
    </w:p>
    <w:p w14:paraId="3AEA9151" w14:textId="77777777" w:rsidR="00667372" w:rsidRDefault="00667372">
      <w:pPr>
        <w:pStyle w:val="BodyText"/>
        <w:spacing w:before="10"/>
        <w:rPr>
          <w:sz w:val="18"/>
        </w:rPr>
      </w:pPr>
    </w:p>
    <w:p w14:paraId="53D59FB3" w14:textId="77777777" w:rsidR="00667372" w:rsidRDefault="00000000">
      <w:pPr>
        <w:pStyle w:val="Heading1"/>
      </w:pPr>
      <w:r>
        <w:rPr>
          <w:color w:val="039AE4"/>
          <w:w w:val="105"/>
        </w:rPr>
        <w:t>Table of Contents</w:t>
      </w:r>
    </w:p>
    <w:p w14:paraId="455C769C" w14:textId="77777777" w:rsidR="00667372" w:rsidRDefault="00667372">
      <w:pPr>
        <w:sectPr w:rsidR="00667372">
          <w:headerReference w:type="default" r:id="rId10"/>
          <w:footerReference w:type="default" r:id="rId11"/>
          <w:pgSz w:w="12240" w:h="15840"/>
          <w:pgMar w:top="1560" w:right="1340" w:bottom="1624" w:left="1340" w:header="0" w:footer="926" w:gutter="0"/>
          <w:pgNumType w:start="1"/>
          <w:cols w:space="720"/>
        </w:sectPr>
      </w:pPr>
    </w:p>
    <w:sdt>
      <w:sdtPr>
        <w:id w:val="-892741112"/>
        <w:docPartObj>
          <w:docPartGallery w:val="Table of Contents"/>
          <w:docPartUnique/>
        </w:docPartObj>
      </w:sdtPr>
      <w:sdtContent>
        <w:p w14:paraId="073F1DAF" w14:textId="77777777" w:rsidR="00667372" w:rsidRDefault="00667372">
          <w:pPr>
            <w:pStyle w:val="TOC1"/>
            <w:tabs>
              <w:tab w:val="right" w:leader="dot" w:pos="9435"/>
            </w:tabs>
            <w:spacing w:before="300"/>
          </w:pPr>
          <w:hyperlink w:anchor="_TOC_250046" w:history="1">
            <w:r>
              <w:rPr>
                <w:spacing w:val="-2"/>
                <w:w w:val="110"/>
              </w:rPr>
              <w:t xml:space="preserve">Welcome </w:t>
            </w:r>
            <w:r>
              <w:rPr>
                <w:w w:val="110"/>
              </w:rPr>
              <w:t>to</w:t>
            </w:r>
            <w:r>
              <w:rPr>
                <w:spacing w:val="2"/>
                <w:w w:val="110"/>
              </w:rPr>
              <w:t xml:space="preserve"> </w:t>
            </w:r>
            <w:r>
              <w:rPr>
                <w:w w:val="110"/>
              </w:rPr>
              <w:t>the</w:t>
            </w:r>
            <w:r>
              <w:rPr>
                <w:spacing w:val="1"/>
                <w:w w:val="110"/>
              </w:rPr>
              <w:t xml:space="preserve"> </w:t>
            </w:r>
            <w:r>
              <w:rPr>
                <w:w w:val="110"/>
              </w:rPr>
              <w:t>Guidebook</w:t>
            </w:r>
            <w:r>
              <w:rPr>
                <w:w w:val="110"/>
              </w:rPr>
              <w:tab/>
              <w:t>2</w:t>
            </w:r>
          </w:hyperlink>
        </w:p>
        <w:p w14:paraId="1B628257" w14:textId="77777777" w:rsidR="00667372" w:rsidRDefault="00667372">
          <w:pPr>
            <w:pStyle w:val="TOC1"/>
            <w:tabs>
              <w:tab w:val="right" w:leader="dot" w:pos="9408"/>
            </w:tabs>
          </w:pPr>
          <w:hyperlink w:anchor="_TOC_250045" w:history="1">
            <w:r>
              <w:rPr>
                <w:w w:val="110"/>
              </w:rPr>
              <w:t>English Department Resources</w:t>
            </w:r>
            <w:r>
              <w:rPr>
                <w:w w:val="110"/>
              </w:rPr>
              <w:tab/>
              <w:t>5</w:t>
            </w:r>
          </w:hyperlink>
        </w:p>
        <w:p w14:paraId="2D2F0D30" w14:textId="77777777" w:rsidR="00667372" w:rsidRDefault="00667372">
          <w:pPr>
            <w:pStyle w:val="TOC2"/>
            <w:tabs>
              <w:tab w:val="right" w:leader="dot" w:pos="9436"/>
            </w:tabs>
          </w:pPr>
          <w:hyperlink w:anchor="_TOC_250044" w:history="1">
            <w:r>
              <w:rPr>
                <w:w w:val="110"/>
              </w:rPr>
              <w:t>People to</w:t>
            </w:r>
            <w:r>
              <w:rPr>
                <w:spacing w:val="1"/>
                <w:w w:val="110"/>
              </w:rPr>
              <w:t xml:space="preserve"> </w:t>
            </w:r>
            <w:r>
              <w:rPr>
                <w:w w:val="110"/>
              </w:rPr>
              <w:t>Know</w:t>
            </w:r>
            <w:r>
              <w:rPr>
                <w:w w:val="110"/>
              </w:rPr>
              <w:tab/>
              <w:t>5</w:t>
            </w:r>
          </w:hyperlink>
        </w:p>
        <w:p w14:paraId="0119AC27" w14:textId="77777777" w:rsidR="00667372" w:rsidRDefault="00000000">
          <w:pPr>
            <w:pStyle w:val="TOC2"/>
            <w:tabs>
              <w:tab w:val="right" w:leader="dot" w:pos="9416"/>
            </w:tabs>
            <w:spacing w:before="257"/>
          </w:pPr>
          <w:r>
            <w:rPr>
              <w:w w:val="110"/>
            </w:rPr>
            <w:t>The English Graduate</w:t>
          </w:r>
          <w:r>
            <w:rPr>
              <w:spacing w:val="1"/>
              <w:w w:val="110"/>
            </w:rPr>
            <w:t xml:space="preserve"> </w:t>
          </w:r>
          <w:r>
            <w:rPr>
              <w:w w:val="110"/>
            </w:rPr>
            <w:t>Organization</w:t>
          </w:r>
          <w:r>
            <w:rPr>
              <w:w w:val="110"/>
            </w:rPr>
            <w:tab/>
            <w:t>6</w:t>
          </w:r>
        </w:p>
        <w:p w14:paraId="50EE131B" w14:textId="77777777" w:rsidR="00667372" w:rsidRDefault="00000000">
          <w:pPr>
            <w:pStyle w:val="TOC2"/>
            <w:tabs>
              <w:tab w:val="right" w:leader="dot" w:pos="9443"/>
            </w:tabs>
          </w:pPr>
          <w:r>
            <w:rPr>
              <w:w w:val="105"/>
            </w:rPr>
            <w:t>Graduate Program Information</w:t>
          </w:r>
          <w:r>
            <w:rPr>
              <w:spacing w:val="9"/>
              <w:w w:val="105"/>
            </w:rPr>
            <w:t xml:space="preserve"> </w:t>
          </w:r>
          <w:r>
            <w:rPr>
              <w:w w:val="105"/>
            </w:rPr>
            <w:t>&amp;</w:t>
          </w:r>
          <w:r>
            <w:rPr>
              <w:spacing w:val="3"/>
              <w:w w:val="105"/>
            </w:rPr>
            <w:t xml:space="preserve"> </w:t>
          </w:r>
          <w:r>
            <w:rPr>
              <w:w w:val="105"/>
            </w:rPr>
            <w:t>Requirements</w:t>
          </w:r>
          <w:r>
            <w:rPr>
              <w:w w:val="105"/>
            </w:rPr>
            <w:tab/>
            <w:t>6</w:t>
          </w:r>
        </w:p>
        <w:p w14:paraId="585FE2D4" w14:textId="77777777" w:rsidR="00667372" w:rsidRDefault="00000000">
          <w:pPr>
            <w:pStyle w:val="TOC3"/>
            <w:tabs>
              <w:tab w:val="right" w:leader="dot" w:pos="9423"/>
            </w:tabs>
            <w:spacing w:before="257"/>
          </w:pPr>
          <w:r>
            <w:rPr>
              <w:w w:val="110"/>
            </w:rPr>
            <w:t>Combined</w:t>
          </w:r>
          <w:r>
            <w:rPr>
              <w:spacing w:val="-1"/>
              <w:w w:val="110"/>
            </w:rPr>
            <w:t xml:space="preserve"> </w:t>
          </w:r>
          <w:r>
            <w:rPr>
              <w:w w:val="110"/>
            </w:rPr>
            <w:t>B.A./M.A. Program</w:t>
          </w:r>
          <w:r>
            <w:rPr>
              <w:w w:val="110"/>
            </w:rPr>
            <w:tab/>
            <w:t>6</w:t>
          </w:r>
        </w:p>
        <w:p w14:paraId="718DB328" w14:textId="77777777" w:rsidR="00667372" w:rsidRDefault="00667372">
          <w:pPr>
            <w:pStyle w:val="TOC3"/>
            <w:tabs>
              <w:tab w:val="right" w:leader="dot" w:pos="9439"/>
            </w:tabs>
          </w:pPr>
          <w:hyperlink w:anchor="_TOC_250043" w:history="1">
            <w:r>
              <w:rPr>
                <w:w w:val="105"/>
              </w:rPr>
              <w:t>M.A.</w:t>
            </w:r>
            <w:r>
              <w:rPr>
                <w:spacing w:val="3"/>
                <w:w w:val="105"/>
              </w:rPr>
              <w:t xml:space="preserve"> </w:t>
            </w:r>
            <w:r>
              <w:rPr>
                <w:w w:val="105"/>
              </w:rPr>
              <w:t>Program</w:t>
            </w:r>
            <w:r>
              <w:rPr>
                <w:w w:val="105"/>
              </w:rPr>
              <w:tab/>
              <w:t>8</w:t>
            </w:r>
          </w:hyperlink>
        </w:p>
        <w:p w14:paraId="641F050F" w14:textId="77777777" w:rsidR="00667372" w:rsidRDefault="00667372">
          <w:pPr>
            <w:pStyle w:val="TOC3"/>
            <w:tabs>
              <w:tab w:val="right" w:leader="dot" w:pos="9416"/>
            </w:tabs>
            <w:spacing w:before="257"/>
          </w:pPr>
          <w:hyperlink w:anchor="_TOC_250042" w:history="1">
            <w:r>
              <w:t>Ph.D.</w:t>
            </w:r>
            <w:r>
              <w:rPr>
                <w:spacing w:val="6"/>
              </w:rPr>
              <w:t xml:space="preserve"> </w:t>
            </w:r>
            <w:r>
              <w:t>Program</w:t>
            </w:r>
            <w:r>
              <w:tab/>
              <w:t>13</w:t>
            </w:r>
          </w:hyperlink>
        </w:p>
        <w:p w14:paraId="1511F049" w14:textId="77777777" w:rsidR="00667372" w:rsidRDefault="00000000">
          <w:pPr>
            <w:pStyle w:val="TOC2"/>
            <w:tabs>
              <w:tab w:val="right" w:leader="dot" w:pos="9413"/>
            </w:tabs>
          </w:pPr>
          <w:r>
            <w:rPr>
              <w:w w:val="105"/>
            </w:rPr>
            <w:t>Department</w:t>
          </w:r>
          <w:r>
            <w:rPr>
              <w:spacing w:val="3"/>
              <w:w w:val="105"/>
            </w:rPr>
            <w:t xml:space="preserve"> </w:t>
          </w:r>
          <w:r>
            <w:rPr>
              <w:w w:val="105"/>
            </w:rPr>
            <w:t>Funding</w:t>
          </w:r>
          <w:r>
            <w:rPr>
              <w:w w:val="105"/>
            </w:rPr>
            <w:tab/>
            <w:t>18</w:t>
          </w:r>
        </w:p>
        <w:p w14:paraId="6C3BE035" w14:textId="77777777" w:rsidR="00667372" w:rsidRDefault="00000000">
          <w:pPr>
            <w:pStyle w:val="TOC3"/>
            <w:tabs>
              <w:tab w:val="right" w:leader="dot" w:pos="9453"/>
            </w:tabs>
            <w:spacing w:before="257"/>
          </w:pPr>
          <w:r>
            <w:t>Academic</w:t>
          </w:r>
          <w:r>
            <w:rPr>
              <w:spacing w:val="6"/>
            </w:rPr>
            <w:t xml:space="preserve"> </w:t>
          </w:r>
          <w:r>
            <w:t>Criteria</w:t>
          </w:r>
          <w:r>
            <w:tab/>
            <w:t>19</w:t>
          </w:r>
        </w:p>
        <w:p w14:paraId="50153A3A" w14:textId="77777777" w:rsidR="00667372" w:rsidRDefault="00000000">
          <w:pPr>
            <w:pStyle w:val="TOC3"/>
            <w:tabs>
              <w:tab w:val="right" w:leader="dot" w:pos="9408"/>
            </w:tabs>
          </w:pPr>
          <w:r>
            <w:rPr>
              <w:w w:val="105"/>
            </w:rPr>
            <w:t>Graduate</w:t>
          </w:r>
          <w:r>
            <w:rPr>
              <w:spacing w:val="3"/>
              <w:w w:val="105"/>
            </w:rPr>
            <w:t xml:space="preserve"> </w:t>
          </w:r>
          <w:r>
            <w:rPr>
              <w:w w:val="105"/>
            </w:rPr>
            <w:t>Assistantships</w:t>
          </w:r>
          <w:r>
            <w:rPr>
              <w:w w:val="105"/>
            </w:rPr>
            <w:tab/>
            <w:t>19</w:t>
          </w:r>
        </w:p>
        <w:p w14:paraId="5967AF57" w14:textId="77777777" w:rsidR="00667372" w:rsidRDefault="00000000">
          <w:pPr>
            <w:pStyle w:val="TOC3"/>
            <w:tabs>
              <w:tab w:val="right" w:leader="dot" w:pos="9421"/>
            </w:tabs>
          </w:pPr>
          <w:r>
            <w:rPr>
              <w:w w:val="110"/>
            </w:rPr>
            <w:t>Doctoral Fellowships</w:t>
          </w:r>
          <w:r>
            <w:rPr>
              <w:w w:val="110"/>
            </w:rPr>
            <w:tab/>
            <w:t>20</w:t>
          </w:r>
        </w:p>
        <w:p w14:paraId="79BE8880" w14:textId="77777777" w:rsidR="00667372" w:rsidRDefault="00000000">
          <w:pPr>
            <w:pStyle w:val="TOC3"/>
            <w:tabs>
              <w:tab w:val="right" w:leader="dot" w:pos="9438"/>
            </w:tabs>
            <w:spacing w:before="257"/>
          </w:pPr>
          <w:r>
            <w:t>Important</w:t>
          </w:r>
          <w:r>
            <w:rPr>
              <w:spacing w:val="6"/>
            </w:rPr>
            <w:t xml:space="preserve"> </w:t>
          </w:r>
          <w:r>
            <w:t>Links</w:t>
          </w:r>
          <w:r>
            <w:tab/>
            <w:t>21</w:t>
          </w:r>
        </w:p>
        <w:p w14:paraId="1D8785EC" w14:textId="77777777" w:rsidR="00667372" w:rsidRDefault="00000000">
          <w:pPr>
            <w:pStyle w:val="TOC2"/>
            <w:tabs>
              <w:tab w:val="right" w:leader="dot" w:pos="9424"/>
            </w:tabs>
          </w:pPr>
          <w:r>
            <w:rPr>
              <w:w w:val="105"/>
            </w:rPr>
            <w:t>Publications</w:t>
          </w:r>
          <w:r>
            <w:rPr>
              <w:spacing w:val="3"/>
              <w:w w:val="105"/>
            </w:rPr>
            <w:t xml:space="preserve"> </w:t>
          </w:r>
          <w:r>
            <w:rPr>
              <w:w w:val="105"/>
            </w:rPr>
            <w:t>and</w:t>
          </w:r>
          <w:r>
            <w:rPr>
              <w:spacing w:val="4"/>
              <w:w w:val="105"/>
            </w:rPr>
            <w:t xml:space="preserve"> </w:t>
          </w:r>
          <w:r>
            <w:rPr>
              <w:w w:val="105"/>
            </w:rPr>
            <w:t>Research</w:t>
          </w:r>
          <w:r>
            <w:rPr>
              <w:w w:val="105"/>
            </w:rPr>
            <w:tab/>
            <w:t>21</w:t>
          </w:r>
        </w:p>
        <w:p w14:paraId="7329661B" w14:textId="77777777" w:rsidR="00667372" w:rsidRDefault="00667372">
          <w:pPr>
            <w:pStyle w:val="TOC4"/>
            <w:tabs>
              <w:tab w:val="right" w:leader="dot" w:pos="9423"/>
            </w:tabs>
            <w:spacing w:before="257"/>
            <w:rPr>
              <w:rFonts w:ascii="Calibri"/>
              <w:i w:val="0"/>
            </w:rPr>
          </w:pPr>
          <w:hyperlink w:anchor="_TOC_250041" w:history="1">
            <w:r>
              <w:t>The</w:t>
            </w:r>
            <w:r>
              <w:rPr>
                <w:spacing w:val="-6"/>
              </w:rPr>
              <w:t xml:space="preserve"> </w:t>
            </w:r>
            <w:r>
              <w:t>Humanities</w:t>
            </w:r>
            <w:r>
              <w:rPr>
                <w:spacing w:val="-6"/>
              </w:rPr>
              <w:t xml:space="preserve"> </w:t>
            </w:r>
            <w:r>
              <w:t>Review</w:t>
            </w:r>
            <w:r>
              <w:tab/>
            </w:r>
            <w:r>
              <w:rPr>
                <w:rFonts w:ascii="Calibri"/>
                <w:i w:val="0"/>
              </w:rPr>
              <w:t>21</w:t>
            </w:r>
          </w:hyperlink>
        </w:p>
        <w:p w14:paraId="163EFC91" w14:textId="43E30258" w:rsidR="00667372" w:rsidRDefault="001E2F80">
          <w:pPr>
            <w:pStyle w:val="TOC4"/>
            <w:tabs>
              <w:tab w:val="right" w:leader="dot" w:pos="9433"/>
            </w:tabs>
            <w:rPr>
              <w:rFonts w:ascii="Calibri"/>
              <w:i w:val="0"/>
            </w:rPr>
          </w:pPr>
          <w:hyperlink w:anchor="_TOC_250040" w:history="1">
            <w:r>
              <w:rPr>
                <w:w w:val="110"/>
              </w:rPr>
              <w:t>Ladybug</w:t>
            </w:r>
            <w:r w:rsidR="00667372">
              <w:rPr>
                <w:w w:val="110"/>
              </w:rPr>
              <w:tab/>
            </w:r>
            <w:r w:rsidR="00667372">
              <w:rPr>
                <w:rFonts w:ascii="Calibri"/>
                <w:i w:val="0"/>
                <w:w w:val="110"/>
              </w:rPr>
              <w:t>22</w:t>
            </w:r>
          </w:hyperlink>
        </w:p>
        <w:p w14:paraId="096C09BE" w14:textId="77777777" w:rsidR="00667372" w:rsidRDefault="00667372">
          <w:pPr>
            <w:pStyle w:val="TOC3"/>
            <w:tabs>
              <w:tab w:val="right" w:leader="dot" w:pos="9409"/>
            </w:tabs>
            <w:spacing w:before="257"/>
          </w:pPr>
          <w:hyperlink w:anchor="_TOC_250039" w:history="1">
            <w:r>
              <w:rPr>
                <w:w w:val="110"/>
              </w:rPr>
              <w:t>The English</w:t>
            </w:r>
            <w:r>
              <w:rPr>
                <w:spacing w:val="1"/>
                <w:w w:val="110"/>
              </w:rPr>
              <w:t xml:space="preserve"> </w:t>
            </w:r>
            <w:r>
              <w:rPr>
                <w:w w:val="110"/>
              </w:rPr>
              <w:t>Graduate Conference</w:t>
            </w:r>
            <w:r>
              <w:rPr>
                <w:w w:val="110"/>
              </w:rPr>
              <w:tab/>
              <w:t>22</w:t>
            </w:r>
          </w:hyperlink>
        </w:p>
        <w:p w14:paraId="10BE60F1" w14:textId="77777777" w:rsidR="00667372" w:rsidRDefault="00667372">
          <w:pPr>
            <w:pStyle w:val="TOC2"/>
            <w:tabs>
              <w:tab w:val="right" w:leader="dot" w:pos="9457"/>
            </w:tabs>
          </w:pPr>
          <w:hyperlink w:anchor="_TOC_250038" w:history="1">
            <w:r>
              <w:rPr>
                <w:w w:val="110"/>
              </w:rPr>
              <w:t>Connecting to the</w:t>
            </w:r>
            <w:r>
              <w:rPr>
                <w:spacing w:val="-1"/>
                <w:w w:val="110"/>
              </w:rPr>
              <w:t xml:space="preserve"> </w:t>
            </w:r>
            <w:r>
              <w:rPr>
                <w:w w:val="110"/>
              </w:rPr>
              <w:t>English Department</w:t>
            </w:r>
            <w:r>
              <w:rPr>
                <w:w w:val="110"/>
              </w:rPr>
              <w:tab/>
              <w:t>22</w:t>
            </w:r>
          </w:hyperlink>
        </w:p>
        <w:p w14:paraId="7299C9C0" w14:textId="77777777" w:rsidR="00667372" w:rsidRDefault="00000000">
          <w:pPr>
            <w:pStyle w:val="TOC3"/>
            <w:tabs>
              <w:tab w:val="right" w:leader="dot" w:pos="9431"/>
            </w:tabs>
            <w:spacing w:before="257"/>
          </w:pPr>
          <w:r>
            <w:rPr>
              <w:w w:val="105"/>
            </w:rPr>
            <w:t>The St.</w:t>
          </w:r>
          <w:r>
            <w:rPr>
              <w:spacing w:val="8"/>
              <w:w w:val="105"/>
            </w:rPr>
            <w:t xml:space="preserve"> </w:t>
          </w:r>
          <w:r>
            <w:rPr>
              <w:w w:val="105"/>
            </w:rPr>
            <w:t>John’s</w:t>
          </w:r>
          <w:r>
            <w:rPr>
              <w:spacing w:val="4"/>
              <w:w w:val="105"/>
            </w:rPr>
            <w:t xml:space="preserve"> </w:t>
          </w:r>
          <w:r>
            <w:rPr>
              <w:spacing w:val="-2"/>
              <w:w w:val="105"/>
            </w:rPr>
            <w:t>Website</w:t>
          </w:r>
          <w:r>
            <w:rPr>
              <w:spacing w:val="-2"/>
              <w:w w:val="105"/>
            </w:rPr>
            <w:tab/>
          </w:r>
          <w:r>
            <w:rPr>
              <w:w w:val="105"/>
            </w:rPr>
            <w:t>22</w:t>
          </w:r>
        </w:p>
        <w:p w14:paraId="10DDC08A" w14:textId="77777777" w:rsidR="00667372" w:rsidRDefault="00000000">
          <w:pPr>
            <w:pStyle w:val="TOC3"/>
            <w:tabs>
              <w:tab w:val="right" w:leader="dot" w:pos="9414"/>
            </w:tabs>
          </w:pPr>
          <w:r>
            <w:rPr>
              <w:w w:val="105"/>
            </w:rPr>
            <w:t>The English</w:t>
          </w:r>
          <w:r>
            <w:rPr>
              <w:spacing w:val="8"/>
              <w:w w:val="105"/>
            </w:rPr>
            <w:t xml:space="preserve"> </w:t>
          </w:r>
          <w:r>
            <w:rPr>
              <w:w w:val="105"/>
            </w:rPr>
            <w:t>Department</w:t>
          </w:r>
          <w:r>
            <w:rPr>
              <w:spacing w:val="5"/>
              <w:w w:val="105"/>
            </w:rPr>
            <w:t xml:space="preserve"> </w:t>
          </w:r>
          <w:r>
            <w:rPr>
              <w:w w:val="105"/>
            </w:rPr>
            <w:t>Blog</w:t>
          </w:r>
          <w:r>
            <w:rPr>
              <w:w w:val="105"/>
            </w:rPr>
            <w:tab/>
            <w:t>23</w:t>
          </w:r>
        </w:p>
        <w:p w14:paraId="2630364A" w14:textId="77777777" w:rsidR="00667372" w:rsidRDefault="00000000">
          <w:pPr>
            <w:pStyle w:val="TOC3"/>
            <w:tabs>
              <w:tab w:val="right" w:leader="dot" w:pos="9414"/>
            </w:tabs>
          </w:pPr>
          <w:r>
            <w:rPr>
              <w:w w:val="110"/>
            </w:rPr>
            <w:t>Instagram</w:t>
          </w:r>
          <w:r>
            <w:rPr>
              <w:w w:val="110"/>
            </w:rPr>
            <w:tab/>
            <w:t>23</w:t>
          </w:r>
        </w:p>
        <w:p w14:paraId="229F8BA7" w14:textId="77777777" w:rsidR="00667372" w:rsidRDefault="00000000">
          <w:pPr>
            <w:pStyle w:val="TOC3"/>
            <w:tabs>
              <w:tab w:val="right" w:leader="dot" w:pos="9360"/>
            </w:tabs>
            <w:spacing w:before="257" w:after="50"/>
          </w:pPr>
          <w:r>
            <w:rPr>
              <w:w w:val="110"/>
            </w:rPr>
            <w:t>The English Graduate Organization Facebook</w:t>
          </w:r>
          <w:r>
            <w:rPr>
              <w:w w:val="110"/>
            </w:rPr>
            <w:tab/>
            <w:t>23</w:t>
          </w:r>
        </w:p>
        <w:p w14:paraId="5DBD462E" w14:textId="77777777" w:rsidR="00667372" w:rsidRDefault="00667372">
          <w:pPr>
            <w:pStyle w:val="TOC1"/>
            <w:tabs>
              <w:tab w:val="right" w:leader="dot" w:pos="9440"/>
            </w:tabs>
            <w:spacing w:before="282"/>
          </w:pPr>
          <w:hyperlink w:anchor="_TOC_250037" w:history="1">
            <w:r>
              <w:rPr>
                <w:w w:val="110"/>
              </w:rPr>
              <w:t>On-Campus Academic</w:t>
            </w:r>
            <w:r>
              <w:rPr>
                <w:spacing w:val="1"/>
                <w:w w:val="110"/>
              </w:rPr>
              <w:t xml:space="preserve"> </w:t>
            </w:r>
            <w:r>
              <w:rPr>
                <w:w w:val="110"/>
              </w:rPr>
              <w:t>Resources</w:t>
            </w:r>
            <w:r>
              <w:rPr>
                <w:w w:val="110"/>
              </w:rPr>
              <w:tab/>
              <w:t>24</w:t>
            </w:r>
          </w:hyperlink>
        </w:p>
        <w:p w14:paraId="413A3B9C" w14:textId="77777777" w:rsidR="00667372" w:rsidRDefault="00667372">
          <w:pPr>
            <w:pStyle w:val="TOC2"/>
            <w:tabs>
              <w:tab w:val="right" w:leader="dot" w:pos="9433"/>
            </w:tabs>
          </w:pPr>
          <w:hyperlink w:anchor="_TOC_250036" w:history="1">
            <w:r>
              <w:rPr>
                <w:w w:val="105"/>
              </w:rPr>
              <w:t>Academic Center for Equity</w:t>
            </w:r>
            <w:r>
              <w:rPr>
                <w:spacing w:val="17"/>
                <w:w w:val="105"/>
              </w:rPr>
              <w:t xml:space="preserve"> </w:t>
            </w:r>
            <w:r>
              <w:rPr>
                <w:w w:val="105"/>
              </w:rPr>
              <w:t>and</w:t>
            </w:r>
            <w:r>
              <w:rPr>
                <w:spacing w:val="4"/>
                <w:w w:val="105"/>
              </w:rPr>
              <w:t xml:space="preserve"> </w:t>
            </w:r>
            <w:r>
              <w:rPr>
                <w:w w:val="105"/>
              </w:rPr>
              <w:t>Inclusion</w:t>
            </w:r>
            <w:r>
              <w:rPr>
                <w:w w:val="105"/>
              </w:rPr>
              <w:tab/>
              <w:t>24</w:t>
            </w:r>
          </w:hyperlink>
        </w:p>
        <w:p w14:paraId="720DB4E6" w14:textId="77777777" w:rsidR="00667372" w:rsidRDefault="00667372">
          <w:pPr>
            <w:pStyle w:val="TOC2"/>
            <w:tabs>
              <w:tab w:val="right" w:leader="dot" w:pos="9436"/>
            </w:tabs>
            <w:spacing w:before="257"/>
          </w:pPr>
          <w:hyperlink w:anchor="_TOC_250035" w:history="1">
            <w:r>
              <w:rPr>
                <w:w w:val="110"/>
              </w:rPr>
              <w:t>Career</w:t>
            </w:r>
            <w:r>
              <w:rPr>
                <w:spacing w:val="1"/>
                <w:w w:val="110"/>
              </w:rPr>
              <w:t xml:space="preserve"> </w:t>
            </w:r>
            <w:r>
              <w:rPr>
                <w:w w:val="110"/>
              </w:rPr>
              <w:t>Services</w:t>
            </w:r>
            <w:r>
              <w:rPr>
                <w:w w:val="110"/>
              </w:rPr>
              <w:tab/>
              <w:t>25</w:t>
            </w:r>
          </w:hyperlink>
        </w:p>
        <w:p w14:paraId="12E1C49B" w14:textId="77777777" w:rsidR="00667372" w:rsidRDefault="00667372">
          <w:pPr>
            <w:pStyle w:val="TOC2"/>
            <w:tabs>
              <w:tab w:val="right" w:leader="dot" w:pos="9446"/>
            </w:tabs>
          </w:pPr>
          <w:hyperlink w:anchor="_TOC_250034" w:history="1">
            <w:r>
              <w:rPr>
                <w:w w:val="110"/>
              </w:rPr>
              <w:t>Customer Service</w:t>
            </w:r>
            <w:r>
              <w:rPr>
                <w:spacing w:val="1"/>
                <w:w w:val="110"/>
              </w:rPr>
              <w:t xml:space="preserve"> </w:t>
            </w:r>
            <w:r>
              <w:rPr>
                <w:w w:val="110"/>
              </w:rPr>
              <w:t>Center</w:t>
            </w:r>
            <w:r>
              <w:rPr>
                <w:w w:val="110"/>
              </w:rPr>
              <w:tab/>
              <w:t>25</w:t>
            </w:r>
          </w:hyperlink>
        </w:p>
        <w:p w14:paraId="7A403B42" w14:textId="77777777" w:rsidR="00667372" w:rsidRDefault="00667372">
          <w:pPr>
            <w:pStyle w:val="TOC2"/>
            <w:tabs>
              <w:tab w:val="right" w:leader="dot" w:pos="9455"/>
            </w:tabs>
            <w:spacing w:before="257"/>
          </w:pPr>
          <w:hyperlink w:anchor="_TOC_250033" w:history="1">
            <w:r>
              <w:rPr>
                <w:w w:val="110"/>
              </w:rPr>
              <w:t>The Inclusivity Resource</w:t>
            </w:r>
            <w:r>
              <w:rPr>
                <w:spacing w:val="1"/>
                <w:w w:val="110"/>
              </w:rPr>
              <w:t xml:space="preserve"> </w:t>
            </w:r>
            <w:r>
              <w:rPr>
                <w:w w:val="110"/>
              </w:rPr>
              <w:t>Center</w:t>
            </w:r>
            <w:r>
              <w:rPr>
                <w:w w:val="110"/>
              </w:rPr>
              <w:tab/>
              <w:t>25</w:t>
            </w:r>
          </w:hyperlink>
        </w:p>
        <w:p w14:paraId="0D2E41B9" w14:textId="77777777" w:rsidR="00667372" w:rsidRDefault="00667372">
          <w:pPr>
            <w:pStyle w:val="TOC2"/>
            <w:tabs>
              <w:tab w:val="right" w:leader="dot" w:pos="9409"/>
            </w:tabs>
          </w:pPr>
          <w:hyperlink w:anchor="_TOC_250032" w:history="1">
            <w:r>
              <w:rPr>
                <w:w w:val="110"/>
              </w:rPr>
              <w:t>Library</w:t>
            </w:r>
            <w:r>
              <w:rPr>
                <w:w w:val="110"/>
              </w:rPr>
              <w:tab/>
              <w:t>26</w:t>
            </w:r>
          </w:hyperlink>
        </w:p>
        <w:p w14:paraId="429C1BAA" w14:textId="77777777" w:rsidR="00667372" w:rsidRDefault="00667372">
          <w:pPr>
            <w:pStyle w:val="TOC3"/>
            <w:tabs>
              <w:tab w:val="right" w:leader="dot" w:pos="9411"/>
            </w:tabs>
          </w:pPr>
          <w:hyperlink w:anchor="_TOC_250031" w:history="1">
            <w:r>
              <w:rPr>
                <w:w w:val="110"/>
              </w:rPr>
              <w:t>Interlibrary Loans (ILL)</w:t>
            </w:r>
            <w:r>
              <w:rPr>
                <w:w w:val="110"/>
              </w:rPr>
              <w:tab/>
              <w:t>26</w:t>
            </w:r>
          </w:hyperlink>
        </w:p>
        <w:p w14:paraId="79DE3134" w14:textId="77777777" w:rsidR="00667372" w:rsidRDefault="00667372">
          <w:pPr>
            <w:pStyle w:val="TOC2"/>
            <w:tabs>
              <w:tab w:val="right" w:leader="dot" w:pos="9444"/>
            </w:tabs>
            <w:spacing w:before="257"/>
          </w:pPr>
          <w:hyperlink w:anchor="_TOC_250030" w:history="1">
            <w:r>
              <w:rPr>
                <w:w w:val="110"/>
              </w:rPr>
              <w:t>Writing Across Communities</w:t>
            </w:r>
            <w:r>
              <w:rPr>
                <w:w w:val="110"/>
              </w:rPr>
              <w:tab/>
              <w:t>26</w:t>
            </w:r>
          </w:hyperlink>
        </w:p>
        <w:p w14:paraId="5C12A009" w14:textId="77777777" w:rsidR="00667372" w:rsidRDefault="00667372">
          <w:pPr>
            <w:pStyle w:val="TOC2"/>
            <w:tabs>
              <w:tab w:val="right" w:leader="dot" w:pos="9452"/>
            </w:tabs>
          </w:pPr>
          <w:hyperlink w:anchor="_TOC_250029" w:history="1">
            <w:r>
              <w:rPr>
                <w:w w:val="105"/>
              </w:rPr>
              <w:t>University</w:t>
            </w:r>
            <w:r>
              <w:rPr>
                <w:spacing w:val="3"/>
                <w:w w:val="105"/>
              </w:rPr>
              <w:t xml:space="preserve"> </w:t>
            </w:r>
            <w:r>
              <w:rPr>
                <w:w w:val="105"/>
              </w:rPr>
              <w:t>Writing</w:t>
            </w:r>
            <w:r>
              <w:rPr>
                <w:spacing w:val="3"/>
                <w:w w:val="105"/>
              </w:rPr>
              <w:t xml:space="preserve"> </w:t>
            </w:r>
            <w:r>
              <w:rPr>
                <w:w w:val="105"/>
              </w:rPr>
              <w:t>Center</w:t>
            </w:r>
            <w:r>
              <w:rPr>
                <w:w w:val="105"/>
              </w:rPr>
              <w:tab/>
              <w:t>27</w:t>
            </w:r>
          </w:hyperlink>
        </w:p>
        <w:p w14:paraId="519254C2" w14:textId="77777777" w:rsidR="00667372" w:rsidRDefault="00667372">
          <w:pPr>
            <w:pStyle w:val="TOC2"/>
            <w:tabs>
              <w:tab w:val="right" w:leader="dot" w:pos="9429"/>
            </w:tabs>
            <w:spacing w:before="257"/>
          </w:pPr>
          <w:hyperlink w:anchor="_TOC_250028" w:history="1">
            <w:r>
              <w:rPr>
                <w:spacing w:val="-3"/>
                <w:w w:val="110"/>
              </w:rPr>
              <w:t>Veterans</w:t>
            </w:r>
            <w:r>
              <w:rPr>
                <w:spacing w:val="1"/>
                <w:w w:val="110"/>
              </w:rPr>
              <w:t xml:space="preserve"> </w:t>
            </w:r>
            <w:r>
              <w:rPr>
                <w:w w:val="110"/>
              </w:rPr>
              <w:t>Success</w:t>
            </w:r>
            <w:r>
              <w:rPr>
                <w:spacing w:val="1"/>
                <w:w w:val="110"/>
              </w:rPr>
              <w:t xml:space="preserve"> </w:t>
            </w:r>
            <w:r>
              <w:rPr>
                <w:w w:val="110"/>
              </w:rPr>
              <w:t>Center</w:t>
            </w:r>
            <w:r>
              <w:rPr>
                <w:w w:val="110"/>
              </w:rPr>
              <w:tab/>
              <w:t>27</w:t>
            </w:r>
          </w:hyperlink>
        </w:p>
        <w:p w14:paraId="75CA67FF" w14:textId="77777777" w:rsidR="00667372" w:rsidRDefault="00667372">
          <w:pPr>
            <w:pStyle w:val="TOC2"/>
            <w:tabs>
              <w:tab w:val="right" w:leader="dot" w:pos="9442"/>
            </w:tabs>
          </w:pPr>
          <w:hyperlink w:anchor="_TOC_250027" w:history="1">
            <w:r>
              <w:rPr>
                <w:w w:val="105"/>
              </w:rPr>
              <w:t>Post Graduate Professional</w:t>
            </w:r>
            <w:r>
              <w:rPr>
                <w:spacing w:val="14"/>
                <w:w w:val="105"/>
              </w:rPr>
              <w:t xml:space="preserve"> </w:t>
            </w:r>
            <w:r>
              <w:rPr>
                <w:w w:val="105"/>
              </w:rPr>
              <w:t>Development</w:t>
            </w:r>
            <w:r>
              <w:rPr>
                <w:spacing w:val="4"/>
                <w:w w:val="105"/>
              </w:rPr>
              <w:t xml:space="preserve"> </w:t>
            </w:r>
            <w:r>
              <w:rPr>
                <w:w w:val="105"/>
              </w:rPr>
              <w:t>Programs</w:t>
            </w:r>
            <w:r>
              <w:rPr>
                <w:w w:val="105"/>
              </w:rPr>
              <w:tab/>
              <w:t>27</w:t>
            </w:r>
          </w:hyperlink>
        </w:p>
        <w:p w14:paraId="71049373" w14:textId="77777777" w:rsidR="00667372" w:rsidRDefault="00667372">
          <w:pPr>
            <w:pStyle w:val="TOC1"/>
            <w:tabs>
              <w:tab w:val="right" w:leader="dot" w:pos="9445"/>
            </w:tabs>
            <w:spacing w:before="257"/>
          </w:pPr>
          <w:hyperlink w:anchor="_TOC_250026" w:history="1">
            <w:r>
              <w:rPr>
                <w:w w:val="105"/>
              </w:rPr>
              <w:t>Student</w:t>
            </w:r>
            <w:r>
              <w:rPr>
                <w:spacing w:val="3"/>
                <w:w w:val="105"/>
              </w:rPr>
              <w:t xml:space="preserve"> </w:t>
            </w:r>
            <w:r>
              <w:rPr>
                <w:w w:val="105"/>
              </w:rPr>
              <w:t>Life</w:t>
            </w:r>
            <w:r>
              <w:rPr>
                <w:w w:val="105"/>
              </w:rPr>
              <w:tab/>
              <w:t>28</w:t>
            </w:r>
          </w:hyperlink>
        </w:p>
        <w:p w14:paraId="57999FAF" w14:textId="77777777" w:rsidR="00667372" w:rsidRDefault="00667372">
          <w:pPr>
            <w:pStyle w:val="TOC2"/>
            <w:tabs>
              <w:tab w:val="right" w:leader="dot" w:pos="9449"/>
            </w:tabs>
          </w:pPr>
          <w:hyperlink w:anchor="_TOC_250025" w:history="1">
            <w:r>
              <w:rPr>
                <w:w w:val="110"/>
              </w:rPr>
              <w:t>Bookstore</w:t>
            </w:r>
            <w:r>
              <w:rPr>
                <w:w w:val="110"/>
              </w:rPr>
              <w:tab/>
              <w:t>28</w:t>
            </w:r>
          </w:hyperlink>
        </w:p>
        <w:p w14:paraId="3B8FCE9F" w14:textId="77777777" w:rsidR="00667372" w:rsidRDefault="00667372">
          <w:pPr>
            <w:pStyle w:val="TOC2"/>
            <w:tabs>
              <w:tab w:val="right" w:leader="dot" w:pos="9413"/>
            </w:tabs>
            <w:spacing w:before="257"/>
          </w:pPr>
          <w:hyperlink w:anchor="_TOC_250024" w:history="1">
            <w:r>
              <w:rPr>
                <w:w w:val="110"/>
              </w:rPr>
              <w:t>Campus Activities</w:t>
            </w:r>
            <w:r>
              <w:rPr>
                <w:w w:val="110"/>
              </w:rPr>
              <w:tab/>
              <w:t>28</w:t>
            </w:r>
          </w:hyperlink>
        </w:p>
        <w:p w14:paraId="16F67FA2" w14:textId="77777777" w:rsidR="00667372" w:rsidRDefault="00667372">
          <w:pPr>
            <w:pStyle w:val="TOC2"/>
            <w:tabs>
              <w:tab w:val="right" w:leader="dot" w:pos="9446"/>
            </w:tabs>
          </w:pPr>
          <w:hyperlink w:anchor="_TOC_250023" w:history="1">
            <w:r>
              <w:rPr>
                <w:w w:val="115"/>
              </w:rPr>
              <w:t>Campus</w:t>
            </w:r>
            <w:r>
              <w:rPr>
                <w:spacing w:val="-3"/>
                <w:w w:val="115"/>
              </w:rPr>
              <w:t xml:space="preserve"> </w:t>
            </w:r>
            <w:r>
              <w:rPr>
                <w:w w:val="115"/>
              </w:rPr>
              <w:t>Concierge</w:t>
            </w:r>
            <w:r>
              <w:rPr>
                <w:w w:val="115"/>
              </w:rPr>
              <w:tab/>
              <w:t>28</w:t>
            </w:r>
          </w:hyperlink>
        </w:p>
        <w:p w14:paraId="098B237A" w14:textId="77777777" w:rsidR="00667372" w:rsidRDefault="00667372">
          <w:pPr>
            <w:pStyle w:val="TOC2"/>
            <w:tabs>
              <w:tab w:val="right" w:leader="dot" w:pos="9411"/>
            </w:tabs>
            <w:spacing w:before="257"/>
          </w:pPr>
          <w:hyperlink w:anchor="_TOC_250022" w:history="1">
            <w:r>
              <w:rPr>
                <w:w w:val="105"/>
              </w:rPr>
              <w:t>Center for Counseling</w:t>
            </w:r>
            <w:r>
              <w:rPr>
                <w:spacing w:val="12"/>
                <w:w w:val="105"/>
              </w:rPr>
              <w:t xml:space="preserve"> </w:t>
            </w:r>
            <w:r>
              <w:rPr>
                <w:w w:val="105"/>
              </w:rPr>
              <w:t>&amp;</w:t>
            </w:r>
            <w:r>
              <w:rPr>
                <w:spacing w:val="5"/>
                <w:w w:val="105"/>
              </w:rPr>
              <w:t xml:space="preserve"> </w:t>
            </w:r>
            <w:r>
              <w:rPr>
                <w:w w:val="105"/>
              </w:rPr>
              <w:t>Consultation</w:t>
            </w:r>
            <w:r>
              <w:rPr>
                <w:w w:val="105"/>
              </w:rPr>
              <w:tab/>
              <w:t>28</w:t>
            </w:r>
          </w:hyperlink>
        </w:p>
        <w:p w14:paraId="39DCA695" w14:textId="77777777" w:rsidR="00667372" w:rsidRDefault="00667372">
          <w:pPr>
            <w:pStyle w:val="TOC2"/>
            <w:tabs>
              <w:tab w:val="right" w:leader="dot" w:pos="9438"/>
            </w:tabs>
          </w:pPr>
          <w:hyperlink w:anchor="_TOC_250021" w:history="1">
            <w:r>
              <w:rPr>
                <w:w w:val="110"/>
              </w:rPr>
              <w:t>Dining Services: What to Eat on Campus</w:t>
            </w:r>
            <w:r>
              <w:rPr>
                <w:w w:val="110"/>
              </w:rPr>
              <w:tab/>
              <w:t>29</w:t>
            </w:r>
          </w:hyperlink>
        </w:p>
        <w:p w14:paraId="60EF82DC" w14:textId="77777777" w:rsidR="00667372" w:rsidRDefault="00667372">
          <w:pPr>
            <w:pStyle w:val="TOC2"/>
            <w:tabs>
              <w:tab w:val="right" w:leader="dot" w:pos="9445"/>
            </w:tabs>
          </w:pPr>
          <w:hyperlink w:anchor="_TOC_250020" w:history="1">
            <w:r>
              <w:rPr>
                <w:w w:val="110"/>
              </w:rPr>
              <w:t>Disability Services</w:t>
            </w:r>
            <w:r>
              <w:rPr>
                <w:w w:val="110"/>
              </w:rPr>
              <w:tab/>
              <w:t>29</w:t>
            </w:r>
          </w:hyperlink>
        </w:p>
        <w:p w14:paraId="5F7C1EDE" w14:textId="77777777" w:rsidR="00667372" w:rsidRDefault="00667372">
          <w:pPr>
            <w:pStyle w:val="TOC2"/>
            <w:tabs>
              <w:tab w:val="right" w:leader="dot" w:pos="9454"/>
            </w:tabs>
            <w:spacing w:before="257"/>
          </w:pPr>
          <w:hyperlink w:anchor="_TOC_250019" w:history="1">
            <w:r>
              <w:rPr>
                <w:spacing w:val="-11"/>
                <w:w w:val="110"/>
              </w:rPr>
              <w:t>I.T.</w:t>
            </w:r>
            <w:r>
              <w:rPr>
                <w:w w:val="110"/>
              </w:rPr>
              <w:t xml:space="preserve"> Service</w:t>
            </w:r>
            <w:r>
              <w:rPr>
                <w:spacing w:val="1"/>
                <w:w w:val="110"/>
              </w:rPr>
              <w:t xml:space="preserve"> </w:t>
            </w:r>
            <w:r>
              <w:rPr>
                <w:w w:val="110"/>
              </w:rPr>
              <w:t>Center</w:t>
            </w:r>
            <w:r>
              <w:rPr>
                <w:w w:val="110"/>
              </w:rPr>
              <w:tab/>
              <w:t>30</w:t>
            </w:r>
          </w:hyperlink>
        </w:p>
        <w:p w14:paraId="37B90889" w14:textId="77777777" w:rsidR="00667372" w:rsidRDefault="00667372">
          <w:pPr>
            <w:pStyle w:val="TOC2"/>
            <w:tabs>
              <w:tab w:val="right" w:leader="dot" w:pos="9439"/>
            </w:tabs>
          </w:pPr>
          <w:hyperlink w:anchor="_TOC_250018" w:history="1">
            <w:r>
              <w:rPr>
                <w:spacing w:val="-4"/>
                <w:w w:val="110"/>
              </w:rPr>
              <w:t>LGBTQ+</w:t>
            </w:r>
            <w:r>
              <w:rPr>
                <w:spacing w:val="1"/>
                <w:w w:val="110"/>
              </w:rPr>
              <w:t xml:space="preserve"> </w:t>
            </w:r>
            <w:r>
              <w:rPr>
                <w:w w:val="110"/>
              </w:rPr>
              <w:t>Center</w:t>
            </w:r>
            <w:r>
              <w:rPr>
                <w:w w:val="110"/>
              </w:rPr>
              <w:tab/>
              <w:t>30</w:t>
            </w:r>
          </w:hyperlink>
        </w:p>
        <w:p w14:paraId="50893A19" w14:textId="77777777" w:rsidR="00667372" w:rsidRDefault="00667372">
          <w:pPr>
            <w:pStyle w:val="TOC2"/>
            <w:tabs>
              <w:tab w:val="right" w:leader="dot" w:pos="9438"/>
            </w:tabs>
            <w:spacing w:before="257"/>
          </w:pPr>
          <w:hyperlink w:anchor="_TOC_250017" w:history="1">
            <w:r>
              <w:rPr>
                <w:w w:val="110"/>
              </w:rPr>
              <w:t>Public Safety</w:t>
            </w:r>
            <w:r>
              <w:rPr>
                <w:w w:val="110"/>
              </w:rPr>
              <w:tab/>
              <w:t>30</w:t>
            </w:r>
          </w:hyperlink>
        </w:p>
        <w:p w14:paraId="3B86B21D" w14:textId="77777777" w:rsidR="00667372" w:rsidRDefault="00667372">
          <w:pPr>
            <w:pStyle w:val="TOC3"/>
            <w:tabs>
              <w:tab w:val="right" w:leader="dot" w:pos="9448"/>
            </w:tabs>
          </w:pPr>
          <w:hyperlink w:anchor="_TOC_250016" w:history="1">
            <w:r>
              <w:rPr>
                <w:w w:val="110"/>
              </w:rPr>
              <w:t>Timely Warnings</w:t>
            </w:r>
            <w:r>
              <w:rPr>
                <w:w w:val="110"/>
              </w:rPr>
              <w:tab/>
              <w:t>30</w:t>
            </w:r>
          </w:hyperlink>
        </w:p>
        <w:p w14:paraId="396BE4FE" w14:textId="77777777" w:rsidR="00667372" w:rsidRDefault="00667372">
          <w:pPr>
            <w:pStyle w:val="TOC3"/>
            <w:tabs>
              <w:tab w:val="right" w:leader="dot" w:pos="9419"/>
            </w:tabs>
            <w:spacing w:before="257"/>
          </w:pPr>
          <w:hyperlink w:anchor="_TOC_250015" w:history="1">
            <w:r>
              <w:rPr>
                <w:w w:val="105"/>
              </w:rPr>
              <w:t>Emergency</w:t>
            </w:r>
            <w:r>
              <w:rPr>
                <w:spacing w:val="3"/>
                <w:w w:val="105"/>
              </w:rPr>
              <w:t xml:space="preserve"> </w:t>
            </w:r>
            <w:r>
              <w:rPr>
                <w:w w:val="105"/>
              </w:rPr>
              <w:t>Phone</w:t>
            </w:r>
            <w:r>
              <w:rPr>
                <w:spacing w:val="4"/>
                <w:w w:val="105"/>
              </w:rPr>
              <w:t xml:space="preserve"> </w:t>
            </w:r>
            <w:r>
              <w:rPr>
                <w:w w:val="105"/>
              </w:rPr>
              <w:t>System</w:t>
            </w:r>
            <w:r>
              <w:rPr>
                <w:w w:val="105"/>
              </w:rPr>
              <w:tab/>
              <w:t>31</w:t>
            </w:r>
          </w:hyperlink>
        </w:p>
        <w:p w14:paraId="7B3CB1AC" w14:textId="77777777" w:rsidR="00667372" w:rsidRDefault="00667372">
          <w:pPr>
            <w:pStyle w:val="TOC3"/>
            <w:tabs>
              <w:tab w:val="right" w:leader="dot" w:pos="9429"/>
            </w:tabs>
            <w:spacing w:after="20"/>
          </w:pPr>
          <w:hyperlink w:anchor="_TOC_250014" w:history="1">
            <w:r>
              <w:rPr>
                <w:w w:val="105"/>
              </w:rPr>
              <w:t>Safety</w:t>
            </w:r>
            <w:r>
              <w:rPr>
                <w:spacing w:val="3"/>
                <w:w w:val="105"/>
              </w:rPr>
              <w:t xml:space="preserve"> </w:t>
            </w:r>
            <w:r>
              <w:rPr>
                <w:w w:val="105"/>
              </w:rPr>
              <w:t>Escort</w:t>
            </w:r>
            <w:r>
              <w:rPr>
                <w:spacing w:val="4"/>
                <w:w w:val="105"/>
              </w:rPr>
              <w:t xml:space="preserve"> </w:t>
            </w:r>
            <w:r>
              <w:rPr>
                <w:w w:val="105"/>
              </w:rPr>
              <w:t>Service</w:t>
            </w:r>
            <w:r>
              <w:rPr>
                <w:w w:val="105"/>
              </w:rPr>
              <w:tab/>
              <w:t>31</w:t>
            </w:r>
          </w:hyperlink>
        </w:p>
        <w:p w14:paraId="627905AC" w14:textId="77777777" w:rsidR="00667372" w:rsidRDefault="00667372">
          <w:pPr>
            <w:pStyle w:val="TOC3"/>
            <w:tabs>
              <w:tab w:val="right" w:leader="dot" w:pos="9437"/>
            </w:tabs>
            <w:spacing w:before="282"/>
          </w:pPr>
          <w:hyperlink w:anchor="_TOC_250013" w:history="1">
            <w:r>
              <w:rPr>
                <w:w w:val="105"/>
              </w:rPr>
              <w:t>Public Safety</w:t>
            </w:r>
            <w:r>
              <w:rPr>
                <w:spacing w:val="7"/>
                <w:w w:val="105"/>
              </w:rPr>
              <w:t xml:space="preserve"> </w:t>
            </w:r>
            <w:r>
              <w:rPr>
                <w:w w:val="105"/>
              </w:rPr>
              <w:t>Shuttle</w:t>
            </w:r>
            <w:r>
              <w:rPr>
                <w:spacing w:val="4"/>
                <w:w w:val="105"/>
              </w:rPr>
              <w:t xml:space="preserve"> </w:t>
            </w:r>
            <w:r>
              <w:rPr>
                <w:w w:val="105"/>
              </w:rPr>
              <w:t>Service</w:t>
            </w:r>
            <w:r>
              <w:rPr>
                <w:w w:val="105"/>
              </w:rPr>
              <w:tab/>
              <w:t>31</w:t>
            </w:r>
          </w:hyperlink>
        </w:p>
        <w:p w14:paraId="57DB90CB" w14:textId="77777777" w:rsidR="00667372" w:rsidRDefault="00667372">
          <w:pPr>
            <w:pStyle w:val="TOC3"/>
            <w:tabs>
              <w:tab w:val="right" w:leader="dot" w:pos="9455"/>
            </w:tabs>
          </w:pPr>
          <w:hyperlink w:anchor="_TOC_250012" w:history="1">
            <w:r>
              <w:rPr>
                <w:spacing w:val="-3"/>
                <w:w w:val="110"/>
              </w:rPr>
              <w:t>Vehicle</w:t>
            </w:r>
            <w:r>
              <w:rPr>
                <w:spacing w:val="1"/>
                <w:w w:val="110"/>
              </w:rPr>
              <w:t xml:space="preserve"> </w:t>
            </w:r>
            <w:r>
              <w:rPr>
                <w:w w:val="110"/>
              </w:rPr>
              <w:t>Assistance</w:t>
            </w:r>
            <w:r>
              <w:rPr>
                <w:w w:val="110"/>
              </w:rPr>
              <w:tab/>
              <w:t>32</w:t>
            </w:r>
          </w:hyperlink>
        </w:p>
        <w:p w14:paraId="1D4E9882" w14:textId="77777777" w:rsidR="00667372" w:rsidRDefault="00667372">
          <w:pPr>
            <w:pStyle w:val="TOC3"/>
            <w:tabs>
              <w:tab w:val="right" w:leader="dot" w:pos="9452"/>
            </w:tabs>
            <w:spacing w:before="257"/>
          </w:pPr>
          <w:hyperlink w:anchor="_TOC_250011" w:history="1">
            <w:r>
              <w:rPr>
                <w:w w:val="110"/>
              </w:rPr>
              <w:t>Lost and</w:t>
            </w:r>
            <w:r>
              <w:rPr>
                <w:spacing w:val="1"/>
                <w:w w:val="110"/>
              </w:rPr>
              <w:t xml:space="preserve"> </w:t>
            </w:r>
            <w:r>
              <w:rPr>
                <w:w w:val="110"/>
              </w:rPr>
              <w:t>Found</w:t>
            </w:r>
            <w:r>
              <w:rPr>
                <w:w w:val="110"/>
              </w:rPr>
              <w:tab/>
              <w:t>32</w:t>
            </w:r>
          </w:hyperlink>
        </w:p>
        <w:p w14:paraId="6B3D881E" w14:textId="77777777" w:rsidR="00667372" w:rsidRDefault="00667372">
          <w:pPr>
            <w:pStyle w:val="TOC3"/>
            <w:tabs>
              <w:tab w:val="right" w:leader="dot" w:pos="9438"/>
            </w:tabs>
          </w:pPr>
          <w:hyperlink w:anchor="_TOC_250010" w:history="1">
            <w:r>
              <w:rPr>
                <w:w w:val="110"/>
              </w:rPr>
              <w:t>Building</w:t>
            </w:r>
            <w:r>
              <w:rPr>
                <w:spacing w:val="1"/>
                <w:w w:val="110"/>
              </w:rPr>
              <w:t xml:space="preserve"> </w:t>
            </w:r>
            <w:r>
              <w:rPr>
                <w:w w:val="110"/>
              </w:rPr>
              <w:t>Access</w:t>
            </w:r>
            <w:r>
              <w:rPr>
                <w:w w:val="110"/>
              </w:rPr>
              <w:tab/>
              <w:t>32</w:t>
            </w:r>
          </w:hyperlink>
        </w:p>
        <w:p w14:paraId="329BDF62" w14:textId="77777777" w:rsidR="00667372" w:rsidRDefault="00667372">
          <w:pPr>
            <w:pStyle w:val="TOC3"/>
            <w:tabs>
              <w:tab w:val="right" w:leader="dot" w:pos="9434"/>
            </w:tabs>
            <w:spacing w:before="257"/>
          </w:pPr>
          <w:hyperlink w:anchor="_TOC_250009" w:history="1">
            <w:r>
              <w:rPr>
                <w:w w:val="110"/>
              </w:rPr>
              <w:t>Medical Services</w:t>
            </w:r>
            <w:r>
              <w:rPr>
                <w:w w:val="110"/>
              </w:rPr>
              <w:tab/>
              <w:t>32</w:t>
            </w:r>
          </w:hyperlink>
        </w:p>
        <w:p w14:paraId="20D58F71" w14:textId="77777777" w:rsidR="00667372" w:rsidRDefault="00000000">
          <w:pPr>
            <w:pStyle w:val="TOC2"/>
            <w:tabs>
              <w:tab w:val="right" w:leader="dot" w:pos="9435"/>
            </w:tabs>
          </w:pPr>
          <w:r>
            <w:rPr>
              <w:w w:val="105"/>
            </w:rPr>
            <w:t>Recreation</w:t>
          </w:r>
          <w:r>
            <w:rPr>
              <w:spacing w:val="3"/>
              <w:w w:val="105"/>
            </w:rPr>
            <w:t xml:space="preserve"> </w:t>
          </w:r>
          <w:r>
            <w:rPr>
              <w:w w:val="105"/>
            </w:rPr>
            <w:t>Opportunities</w:t>
          </w:r>
          <w:r>
            <w:rPr>
              <w:w w:val="105"/>
            </w:rPr>
            <w:tab/>
            <w:t>33</w:t>
          </w:r>
        </w:p>
        <w:p w14:paraId="3BEC978D" w14:textId="77777777" w:rsidR="00667372" w:rsidRDefault="00000000">
          <w:pPr>
            <w:pStyle w:val="TOC3"/>
            <w:tabs>
              <w:tab w:val="right" w:leader="dot" w:pos="9432"/>
            </w:tabs>
          </w:pPr>
          <w:r>
            <w:rPr>
              <w:w w:val="110"/>
            </w:rPr>
            <w:t>Fitness Center</w:t>
          </w:r>
          <w:r>
            <w:rPr>
              <w:w w:val="110"/>
            </w:rPr>
            <w:tab/>
            <w:t>33</w:t>
          </w:r>
        </w:p>
        <w:p w14:paraId="7E7ECA38" w14:textId="77777777" w:rsidR="00667372" w:rsidRDefault="00667372">
          <w:pPr>
            <w:pStyle w:val="TOC3"/>
            <w:tabs>
              <w:tab w:val="right" w:leader="dot" w:pos="9442"/>
            </w:tabs>
            <w:spacing w:before="257"/>
          </w:pPr>
          <w:hyperlink w:anchor="_TOC_250008" w:history="1">
            <w:r>
              <w:rPr>
                <w:w w:val="110"/>
              </w:rPr>
              <w:t xml:space="preserve">Fitness </w:t>
            </w:r>
            <w:r>
              <w:rPr>
                <w:spacing w:val="-5"/>
                <w:w w:val="110"/>
              </w:rPr>
              <w:t>Trail</w:t>
            </w:r>
            <w:r>
              <w:rPr>
                <w:spacing w:val="-5"/>
                <w:w w:val="110"/>
              </w:rPr>
              <w:tab/>
            </w:r>
            <w:r>
              <w:rPr>
                <w:w w:val="110"/>
              </w:rPr>
              <w:t>33</w:t>
            </w:r>
          </w:hyperlink>
        </w:p>
        <w:p w14:paraId="6120C9EB" w14:textId="77777777" w:rsidR="00667372" w:rsidRDefault="00667372">
          <w:pPr>
            <w:pStyle w:val="TOC2"/>
            <w:tabs>
              <w:tab w:val="right" w:leader="dot" w:pos="9428"/>
            </w:tabs>
          </w:pPr>
          <w:hyperlink w:anchor="_TOC_250007" w:history="1">
            <w:r>
              <w:rPr>
                <w:spacing w:val="-3"/>
                <w:w w:val="110"/>
              </w:rPr>
              <w:t xml:space="preserve">SOAR </w:t>
            </w:r>
            <w:r>
              <w:rPr>
                <w:w w:val="110"/>
              </w:rPr>
              <w:t>(Sexual Violence Outreach, Awareness, and Response)</w:t>
            </w:r>
            <w:r>
              <w:rPr>
                <w:w w:val="110"/>
              </w:rPr>
              <w:tab/>
              <w:t>33</w:t>
            </w:r>
          </w:hyperlink>
        </w:p>
        <w:p w14:paraId="41EF14B6" w14:textId="77777777" w:rsidR="00667372" w:rsidRDefault="00667372">
          <w:pPr>
            <w:pStyle w:val="TOC2"/>
            <w:tabs>
              <w:tab w:val="right" w:leader="dot" w:pos="9441"/>
            </w:tabs>
            <w:spacing w:before="257"/>
          </w:pPr>
          <w:hyperlink w:anchor="_TOC_250006" w:history="1">
            <w:r>
              <w:rPr>
                <w:w w:val="110"/>
              </w:rPr>
              <w:t>Student Health</w:t>
            </w:r>
            <w:r>
              <w:rPr>
                <w:spacing w:val="1"/>
                <w:w w:val="110"/>
              </w:rPr>
              <w:t xml:space="preserve"> </w:t>
            </w:r>
            <w:r>
              <w:rPr>
                <w:w w:val="110"/>
              </w:rPr>
              <w:t>Services</w:t>
            </w:r>
            <w:r>
              <w:rPr>
                <w:w w:val="110"/>
              </w:rPr>
              <w:tab/>
              <w:t>33</w:t>
            </w:r>
          </w:hyperlink>
        </w:p>
        <w:p w14:paraId="0BFA69E1" w14:textId="77777777" w:rsidR="00667372" w:rsidRDefault="00667372">
          <w:pPr>
            <w:pStyle w:val="TOC2"/>
            <w:tabs>
              <w:tab w:val="right" w:leader="dot" w:pos="9451"/>
            </w:tabs>
          </w:pPr>
          <w:hyperlink w:anchor="_TOC_250005" w:history="1">
            <w:r>
              <w:rPr>
                <w:w w:val="115"/>
              </w:rPr>
              <w:t>Study</w:t>
            </w:r>
            <w:r>
              <w:rPr>
                <w:spacing w:val="-2"/>
                <w:w w:val="115"/>
              </w:rPr>
              <w:t xml:space="preserve"> </w:t>
            </w:r>
            <w:r>
              <w:rPr>
                <w:w w:val="115"/>
              </w:rPr>
              <w:t>Spaces</w:t>
            </w:r>
            <w:r>
              <w:rPr>
                <w:w w:val="115"/>
              </w:rPr>
              <w:tab/>
              <w:t>34</w:t>
            </w:r>
          </w:hyperlink>
        </w:p>
        <w:p w14:paraId="20BC9576" w14:textId="77777777" w:rsidR="00667372" w:rsidRDefault="00667372">
          <w:pPr>
            <w:pStyle w:val="TOC3"/>
            <w:tabs>
              <w:tab w:val="right" w:leader="dot" w:pos="9424"/>
            </w:tabs>
            <w:spacing w:before="257"/>
          </w:pPr>
          <w:hyperlink w:anchor="_TOC_250004" w:history="1">
            <w:r>
              <w:rPr>
                <w:spacing w:val="-4"/>
                <w:w w:val="105"/>
              </w:rPr>
              <w:t>D’Angelo</w:t>
            </w:r>
            <w:r>
              <w:rPr>
                <w:spacing w:val="4"/>
                <w:w w:val="105"/>
              </w:rPr>
              <w:t xml:space="preserve"> </w:t>
            </w:r>
            <w:r>
              <w:rPr>
                <w:w w:val="105"/>
              </w:rPr>
              <w:t>Center</w:t>
            </w:r>
            <w:r>
              <w:rPr>
                <w:spacing w:val="4"/>
                <w:w w:val="105"/>
              </w:rPr>
              <w:t xml:space="preserve"> </w:t>
            </w:r>
            <w:r>
              <w:rPr>
                <w:spacing w:val="-4"/>
                <w:w w:val="105"/>
              </w:rPr>
              <w:t>(DAC)</w:t>
            </w:r>
            <w:r>
              <w:rPr>
                <w:spacing w:val="-4"/>
                <w:w w:val="105"/>
              </w:rPr>
              <w:tab/>
            </w:r>
            <w:r>
              <w:rPr>
                <w:w w:val="105"/>
              </w:rPr>
              <w:t>34</w:t>
            </w:r>
          </w:hyperlink>
        </w:p>
        <w:p w14:paraId="7DBE9699" w14:textId="77777777" w:rsidR="00667372" w:rsidRDefault="00667372">
          <w:pPr>
            <w:pStyle w:val="TOC3"/>
            <w:tabs>
              <w:tab w:val="right" w:leader="dot" w:pos="9417"/>
            </w:tabs>
          </w:pPr>
          <w:hyperlink w:anchor="_TOC_250003" w:history="1">
            <w:r>
              <w:rPr>
                <w:w w:val="110"/>
              </w:rPr>
              <w:t>Group Study</w:t>
            </w:r>
            <w:r>
              <w:rPr>
                <w:spacing w:val="1"/>
                <w:w w:val="110"/>
              </w:rPr>
              <w:t xml:space="preserve"> </w:t>
            </w:r>
            <w:r>
              <w:rPr>
                <w:w w:val="110"/>
              </w:rPr>
              <w:t>Rooms</w:t>
            </w:r>
            <w:r>
              <w:rPr>
                <w:w w:val="110"/>
              </w:rPr>
              <w:tab/>
              <w:t>34</w:t>
            </w:r>
          </w:hyperlink>
        </w:p>
        <w:p w14:paraId="13A45768" w14:textId="77777777" w:rsidR="00667372" w:rsidRDefault="00667372">
          <w:pPr>
            <w:pStyle w:val="TOC3"/>
            <w:tabs>
              <w:tab w:val="right" w:leader="dot" w:pos="9444"/>
            </w:tabs>
            <w:spacing w:before="257"/>
          </w:pPr>
          <w:hyperlink w:anchor="_TOC_250002" w:history="1">
            <w:r>
              <w:rPr>
                <w:w w:val="105"/>
              </w:rPr>
              <w:t>Quiet</w:t>
            </w:r>
            <w:r>
              <w:rPr>
                <w:spacing w:val="3"/>
                <w:w w:val="105"/>
              </w:rPr>
              <w:t xml:space="preserve"> </w:t>
            </w:r>
            <w:r>
              <w:rPr>
                <w:w w:val="105"/>
              </w:rPr>
              <w:t>Study</w:t>
            </w:r>
            <w:r>
              <w:rPr>
                <w:spacing w:val="4"/>
                <w:w w:val="105"/>
              </w:rPr>
              <w:t xml:space="preserve"> </w:t>
            </w:r>
            <w:r>
              <w:rPr>
                <w:w w:val="105"/>
              </w:rPr>
              <w:t>Area</w:t>
            </w:r>
            <w:r>
              <w:rPr>
                <w:w w:val="105"/>
              </w:rPr>
              <w:tab/>
              <w:t>34</w:t>
            </w:r>
          </w:hyperlink>
        </w:p>
        <w:p w14:paraId="22B9F2F2" w14:textId="77777777" w:rsidR="00667372" w:rsidRDefault="00667372">
          <w:pPr>
            <w:pStyle w:val="TOC3"/>
            <w:tabs>
              <w:tab w:val="right" w:leader="dot" w:pos="9439"/>
            </w:tabs>
          </w:pPr>
          <w:hyperlink w:anchor="_TOC_250001" w:history="1">
            <w:r>
              <w:rPr>
                <w:w w:val="105"/>
              </w:rPr>
              <w:t>The University</w:t>
            </w:r>
            <w:r>
              <w:rPr>
                <w:spacing w:val="7"/>
                <w:w w:val="105"/>
              </w:rPr>
              <w:t xml:space="preserve"> </w:t>
            </w:r>
            <w:r>
              <w:rPr>
                <w:w w:val="105"/>
              </w:rPr>
              <w:t>Writing</w:t>
            </w:r>
            <w:r>
              <w:rPr>
                <w:spacing w:val="3"/>
                <w:w w:val="105"/>
              </w:rPr>
              <w:t xml:space="preserve"> </w:t>
            </w:r>
            <w:r>
              <w:rPr>
                <w:w w:val="105"/>
              </w:rPr>
              <w:t>Center</w:t>
            </w:r>
            <w:r>
              <w:rPr>
                <w:w w:val="105"/>
              </w:rPr>
              <w:tab/>
              <w:t>34</w:t>
            </w:r>
          </w:hyperlink>
        </w:p>
        <w:p w14:paraId="52A9F04D" w14:textId="77777777" w:rsidR="00667372" w:rsidRDefault="00667372">
          <w:pPr>
            <w:pStyle w:val="TOC2"/>
            <w:tabs>
              <w:tab w:val="right" w:leader="dot" w:pos="9417"/>
            </w:tabs>
            <w:spacing w:before="257"/>
          </w:pPr>
          <w:hyperlink w:anchor="_TOC_250000" w:history="1">
            <w:r>
              <w:rPr>
                <w:w w:val="105"/>
              </w:rPr>
              <w:t>Ticketing</w:t>
            </w:r>
            <w:r>
              <w:rPr>
                <w:spacing w:val="3"/>
                <w:w w:val="105"/>
              </w:rPr>
              <w:t xml:space="preserve"> </w:t>
            </w:r>
            <w:r>
              <w:rPr>
                <w:w w:val="105"/>
              </w:rPr>
              <w:t>(Athletics)</w:t>
            </w:r>
            <w:r>
              <w:rPr>
                <w:w w:val="105"/>
              </w:rPr>
              <w:tab/>
              <w:t>35</w:t>
            </w:r>
          </w:hyperlink>
        </w:p>
      </w:sdtContent>
    </w:sdt>
    <w:p w14:paraId="5C749143" w14:textId="77777777" w:rsidR="00667372" w:rsidRDefault="00667372">
      <w:pPr>
        <w:sectPr w:rsidR="00667372">
          <w:type w:val="continuous"/>
          <w:pgSz w:w="12240" w:h="15840"/>
          <w:pgMar w:top="1569" w:right="1340" w:bottom="1624" w:left="1340" w:header="720" w:footer="720" w:gutter="0"/>
          <w:cols w:space="720"/>
        </w:sectPr>
      </w:pPr>
    </w:p>
    <w:p w14:paraId="7EF5A8A1" w14:textId="77777777" w:rsidR="00667372" w:rsidRDefault="00667372">
      <w:pPr>
        <w:pStyle w:val="BodyText"/>
        <w:spacing w:before="1"/>
        <w:rPr>
          <w:sz w:val="46"/>
        </w:rPr>
      </w:pPr>
    </w:p>
    <w:p w14:paraId="31531AE8" w14:textId="77777777" w:rsidR="00667372" w:rsidRDefault="00000000">
      <w:pPr>
        <w:pStyle w:val="Heading1"/>
        <w:spacing w:before="0"/>
      </w:pPr>
      <w:bookmarkStart w:id="0" w:name="_TOC_250046"/>
      <w:bookmarkEnd w:id="0"/>
      <w:r>
        <w:rPr>
          <w:color w:val="039AE4"/>
          <w:w w:val="105"/>
        </w:rPr>
        <w:t>Welcome to the Guidebook!</w:t>
      </w:r>
    </w:p>
    <w:p w14:paraId="5C3BF7D8" w14:textId="77777777" w:rsidR="00667372" w:rsidRDefault="00000000">
      <w:pPr>
        <w:pStyle w:val="BodyText"/>
        <w:spacing w:before="300" w:line="292" w:lineRule="auto"/>
        <w:ind w:left="100" w:right="176"/>
      </w:pPr>
      <w:r>
        <w:rPr>
          <w:w w:val="105"/>
        </w:rPr>
        <w:t>The Department of English at St. John's University comprises a vibrant, dynamic community of faculty and students exploring literature, writing, and creative arts. The department also oﬀers three graduate programs, including a Bachelor of Arts / Master of Arts (B.A./M.A.) that allows ambitious undergraduates to engage in graduate-level work, a Master of Arts (M.A.) degree, and Doctor of Philosophy (Ph.D.)</w:t>
      </w:r>
      <w:r>
        <w:rPr>
          <w:spacing w:val="45"/>
          <w:w w:val="105"/>
        </w:rPr>
        <w:t xml:space="preserve"> </w:t>
      </w:r>
      <w:r>
        <w:rPr>
          <w:w w:val="105"/>
        </w:rPr>
        <w:t>degree.</w:t>
      </w:r>
    </w:p>
    <w:p w14:paraId="039FF0D7" w14:textId="77777777" w:rsidR="00667372" w:rsidRDefault="00000000">
      <w:pPr>
        <w:pStyle w:val="BodyText"/>
        <w:spacing w:before="208" w:line="292" w:lineRule="auto"/>
        <w:ind w:left="100" w:right="176"/>
      </w:pPr>
      <w:r>
        <w:rPr>
          <w:w w:val="105"/>
        </w:rPr>
        <w:t>At the core of our graduate student community is our English Graduate Organization (EGO), a student-led, faculty-supported collective that focuses on building community, providing academic and professional training and support, and supporting our graduate students’ general well-being.</w:t>
      </w:r>
    </w:p>
    <w:p w14:paraId="29E713A4" w14:textId="2AB1E0FD" w:rsidR="00667372" w:rsidRDefault="00000000">
      <w:pPr>
        <w:pStyle w:val="BodyText"/>
        <w:spacing w:before="205" w:line="295" w:lineRule="auto"/>
        <w:ind w:left="100" w:right="176"/>
      </w:pPr>
      <w:r>
        <w:rPr>
          <w:w w:val="105"/>
        </w:rPr>
        <w:t>And that’s why we’ve created this Guidebook – to  serve  as  an  easy-to-reference resource containing all of the essential information and insider secrets our English graduate students need to ﬂourish. St. John’s is</w:t>
      </w:r>
      <w:r w:rsidR="00E467DE">
        <w:rPr>
          <w:w w:val="105"/>
        </w:rPr>
        <w:t xml:space="preserve"> rich with</w:t>
      </w:r>
      <w:r>
        <w:rPr>
          <w:w w:val="105"/>
        </w:rPr>
        <w:t xml:space="preserve"> academic and professional support oﬃces, health and wellness resources, and opportunities to connect to the community – but it can be diﬃcult to navigate the campus, remember what’s available, and understand how to take advantage of</w:t>
      </w:r>
      <w:r>
        <w:rPr>
          <w:spacing w:val="48"/>
          <w:w w:val="105"/>
        </w:rPr>
        <w:t xml:space="preserve"> </w:t>
      </w:r>
      <w:r>
        <w:rPr>
          <w:w w:val="105"/>
        </w:rPr>
        <w:t>everything.</w:t>
      </w:r>
    </w:p>
    <w:p w14:paraId="20E94283" w14:textId="2D5E9C4D" w:rsidR="00667372" w:rsidRDefault="00000000">
      <w:pPr>
        <w:pStyle w:val="BodyText"/>
        <w:spacing w:before="193" w:line="290" w:lineRule="auto"/>
        <w:ind w:left="100" w:right="369"/>
      </w:pPr>
      <w:r>
        <w:rPr>
          <w:w w:val="105"/>
        </w:rPr>
        <w:t>We hope that our curated resource makes things feel a little bit easier, and helps make the St. John’s English department – and campus at large – feel a bit more like home.</w:t>
      </w:r>
      <w:r w:rsidR="00B2557A">
        <w:rPr>
          <w:w w:val="105"/>
        </w:rPr>
        <w:t xml:space="preserve"> This document was initially drafted by Stephanie Montalti and Jaclyn Graber, Co-Chairs of EGO in 2023, and we have built on their great foundation!</w:t>
      </w:r>
    </w:p>
    <w:p w14:paraId="2FA95D74" w14:textId="77777777" w:rsidR="00667372" w:rsidRDefault="00667372">
      <w:pPr>
        <w:pStyle w:val="BodyText"/>
        <w:rPr>
          <w:sz w:val="28"/>
        </w:rPr>
      </w:pPr>
    </w:p>
    <w:p w14:paraId="61B13A9F" w14:textId="6B06B493" w:rsidR="00667372" w:rsidRDefault="00B2557A">
      <w:pPr>
        <w:pStyle w:val="BodyText"/>
        <w:spacing w:before="3" w:line="232" w:lineRule="auto"/>
        <w:ind w:left="100" w:right="4386"/>
      </w:pPr>
      <w:r>
        <w:rPr>
          <w:sz w:val="34"/>
        </w:rPr>
        <w:t xml:space="preserve"> </w:t>
      </w:r>
    </w:p>
    <w:p w14:paraId="6722DFE5" w14:textId="77777777" w:rsidR="00667372" w:rsidRDefault="00667372">
      <w:pPr>
        <w:spacing w:line="232" w:lineRule="auto"/>
        <w:sectPr w:rsidR="00667372">
          <w:pgSz w:w="12240" w:h="15840"/>
          <w:pgMar w:top="1560" w:right="1340" w:bottom="1120" w:left="1340" w:header="0" w:footer="926" w:gutter="0"/>
          <w:cols w:space="720"/>
        </w:sectPr>
      </w:pPr>
    </w:p>
    <w:p w14:paraId="3FF430E1" w14:textId="77777777" w:rsidR="00667372" w:rsidRDefault="00667372">
      <w:pPr>
        <w:pStyle w:val="BodyText"/>
        <w:rPr>
          <w:sz w:val="20"/>
        </w:rPr>
      </w:pPr>
    </w:p>
    <w:p w14:paraId="1603F5AB" w14:textId="77777777" w:rsidR="00667372" w:rsidRDefault="00667372">
      <w:pPr>
        <w:pStyle w:val="BodyText"/>
        <w:spacing w:before="10"/>
        <w:rPr>
          <w:sz w:val="18"/>
        </w:rPr>
      </w:pPr>
    </w:p>
    <w:p w14:paraId="30F45100" w14:textId="77777777" w:rsidR="00667372" w:rsidRDefault="00000000">
      <w:pPr>
        <w:pStyle w:val="Heading1"/>
      </w:pPr>
      <w:bookmarkStart w:id="1" w:name="_TOC_250045"/>
      <w:bookmarkEnd w:id="1"/>
      <w:r>
        <w:rPr>
          <w:color w:val="039AE4"/>
          <w:w w:val="110"/>
        </w:rPr>
        <w:t>English Department Resources</w:t>
      </w:r>
    </w:p>
    <w:p w14:paraId="27D44977" w14:textId="77777777" w:rsidR="00667372" w:rsidRDefault="00000000">
      <w:pPr>
        <w:pStyle w:val="Heading2"/>
        <w:spacing w:before="303"/>
      </w:pPr>
      <w:bookmarkStart w:id="2" w:name="_TOC_250044"/>
      <w:bookmarkEnd w:id="2"/>
      <w:r>
        <w:t>People to Know</w:t>
      </w:r>
    </w:p>
    <w:p w14:paraId="16131341" w14:textId="77777777" w:rsidR="00667372" w:rsidRDefault="00667372">
      <w:pPr>
        <w:pStyle w:val="BodyText"/>
        <w:rPr>
          <w:rFonts w:ascii="Arial"/>
          <w:b/>
        </w:rPr>
      </w:pPr>
    </w:p>
    <w:p w14:paraId="74D660DA" w14:textId="399F7761" w:rsidR="00667372" w:rsidRDefault="00000000">
      <w:pPr>
        <w:spacing w:line="242" w:lineRule="auto"/>
        <w:ind w:left="820" w:right="5803"/>
        <w:rPr>
          <w:sz w:val="24"/>
        </w:rPr>
      </w:pPr>
      <w:r>
        <w:rPr>
          <w:rFonts w:ascii="Arial"/>
          <w:b/>
          <w:spacing w:val="-7"/>
          <w:sz w:val="24"/>
        </w:rPr>
        <w:t>Dr.</w:t>
      </w:r>
      <w:r>
        <w:rPr>
          <w:rFonts w:ascii="Arial"/>
          <w:b/>
          <w:spacing w:val="-42"/>
          <w:sz w:val="24"/>
        </w:rPr>
        <w:t xml:space="preserve"> </w:t>
      </w:r>
      <w:r w:rsidR="00B2557A">
        <w:rPr>
          <w:rFonts w:ascii="Arial"/>
          <w:b/>
          <w:sz w:val="24"/>
        </w:rPr>
        <w:t>Steve Mentz</w:t>
      </w:r>
      <w:r>
        <w:rPr>
          <w:rFonts w:ascii="Arial"/>
          <w:b/>
          <w:spacing w:val="-42"/>
          <w:sz w:val="24"/>
        </w:rPr>
        <w:t xml:space="preserve"> </w:t>
      </w:r>
      <w:r>
        <w:rPr>
          <w:sz w:val="24"/>
        </w:rPr>
        <w:t>(</w:t>
      </w:r>
      <w:r w:rsidR="00B2557A">
        <w:rPr>
          <w:sz w:val="24"/>
        </w:rPr>
        <w:t>he/him</w:t>
      </w:r>
      <w:r>
        <w:rPr>
          <w:sz w:val="24"/>
        </w:rPr>
        <w:t xml:space="preserve">) </w:t>
      </w:r>
      <w:r>
        <w:rPr>
          <w:spacing w:val="-4"/>
          <w:sz w:val="24"/>
        </w:rPr>
        <w:t xml:space="preserve">Chair, </w:t>
      </w:r>
      <w:r>
        <w:rPr>
          <w:sz w:val="24"/>
        </w:rPr>
        <w:t>English</w:t>
      </w:r>
      <w:r>
        <w:rPr>
          <w:spacing w:val="33"/>
          <w:sz w:val="24"/>
        </w:rPr>
        <w:t xml:space="preserve"> </w:t>
      </w:r>
      <w:r>
        <w:rPr>
          <w:sz w:val="24"/>
        </w:rPr>
        <w:t>Department</w:t>
      </w:r>
    </w:p>
    <w:p w14:paraId="5F4E8CE5" w14:textId="509A428A" w:rsidR="00667372" w:rsidRDefault="00000000">
      <w:pPr>
        <w:pStyle w:val="BodyText"/>
        <w:spacing w:line="232" w:lineRule="auto"/>
        <w:ind w:left="1540" w:right="4386"/>
      </w:pPr>
      <w:r>
        <w:rPr>
          <w:w w:val="105"/>
        </w:rPr>
        <w:t>Oﬃce: St. John’s Hall, Room B40-1 Email:</w:t>
      </w:r>
      <w:r>
        <w:rPr>
          <w:color w:val="1154CC"/>
          <w:w w:val="105"/>
          <w:u w:val="thick" w:color="1154CC"/>
        </w:rPr>
        <w:t xml:space="preserve"> </w:t>
      </w:r>
      <w:hyperlink r:id="rId12" w:history="1">
        <w:r w:rsidR="00B2557A" w:rsidRPr="009E4DFC">
          <w:rPr>
            <w:rStyle w:val="Hyperlink"/>
            <w:w w:val="105"/>
          </w:rPr>
          <w:t>mentzs@stjohns.edu</w:t>
        </w:r>
      </w:hyperlink>
    </w:p>
    <w:p w14:paraId="63801737" w14:textId="77777777" w:rsidR="00667372" w:rsidRDefault="00667372">
      <w:pPr>
        <w:pStyle w:val="BodyText"/>
        <w:rPr>
          <w:sz w:val="23"/>
        </w:rPr>
      </w:pPr>
    </w:p>
    <w:p w14:paraId="440773A5" w14:textId="77777777" w:rsidR="00667372" w:rsidRDefault="00000000">
      <w:pPr>
        <w:spacing w:before="1" w:line="232" w:lineRule="auto"/>
        <w:ind w:left="820" w:right="4684"/>
        <w:rPr>
          <w:sz w:val="24"/>
        </w:rPr>
      </w:pPr>
      <w:r>
        <w:rPr>
          <w:rFonts w:ascii="Arial"/>
          <w:b/>
          <w:spacing w:val="-7"/>
          <w:w w:val="105"/>
          <w:sz w:val="24"/>
        </w:rPr>
        <w:t xml:space="preserve">Dr. </w:t>
      </w:r>
      <w:r>
        <w:rPr>
          <w:rFonts w:ascii="Arial"/>
          <w:b/>
          <w:w w:val="105"/>
          <w:sz w:val="24"/>
        </w:rPr>
        <w:t xml:space="preserve">Steven Alvarez </w:t>
      </w:r>
      <w:r>
        <w:rPr>
          <w:w w:val="105"/>
          <w:sz w:val="24"/>
        </w:rPr>
        <w:t xml:space="preserve">(he/him) Assistant  </w:t>
      </w:r>
      <w:r>
        <w:rPr>
          <w:spacing w:val="-4"/>
          <w:w w:val="105"/>
          <w:sz w:val="24"/>
        </w:rPr>
        <w:t xml:space="preserve">Chair,  </w:t>
      </w:r>
      <w:r>
        <w:rPr>
          <w:w w:val="105"/>
          <w:sz w:val="24"/>
        </w:rPr>
        <w:t>English</w:t>
      </w:r>
      <w:r>
        <w:rPr>
          <w:spacing w:val="-29"/>
          <w:w w:val="105"/>
          <w:sz w:val="24"/>
        </w:rPr>
        <w:t xml:space="preserve"> </w:t>
      </w:r>
      <w:r>
        <w:rPr>
          <w:w w:val="105"/>
          <w:sz w:val="24"/>
        </w:rPr>
        <w:t>Department</w:t>
      </w:r>
    </w:p>
    <w:p w14:paraId="6CEC5289" w14:textId="77777777" w:rsidR="00667372" w:rsidRDefault="00000000">
      <w:pPr>
        <w:pStyle w:val="BodyText"/>
        <w:spacing w:before="1" w:line="232" w:lineRule="auto"/>
        <w:ind w:left="1540" w:right="4386"/>
      </w:pPr>
      <w:r>
        <w:rPr>
          <w:w w:val="105"/>
        </w:rPr>
        <w:t xml:space="preserve">Oﬃce: St. John’s Hall, Room </w:t>
      </w:r>
      <w:r>
        <w:rPr>
          <w:spacing w:val="-4"/>
          <w:w w:val="105"/>
        </w:rPr>
        <w:t xml:space="preserve">B40 </w:t>
      </w:r>
      <w:r>
        <w:rPr>
          <w:w w:val="105"/>
        </w:rPr>
        <w:t>Email:</w:t>
      </w:r>
      <w:r>
        <w:rPr>
          <w:color w:val="1154CC"/>
          <w:spacing w:val="-1"/>
          <w:w w:val="105"/>
          <w:u w:val="thick" w:color="1154CC"/>
        </w:rPr>
        <w:t xml:space="preserve"> </w:t>
      </w:r>
      <w:hyperlink r:id="rId13">
        <w:r w:rsidR="00667372">
          <w:rPr>
            <w:color w:val="1154CC"/>
            <w:w w:val="105"/>
            <w:u w:val="thick" w:color="1154CC"/>
          </w:rPr>
          <w:t>alvares1@stjohns.edu</w:t>
        </w:r>
      </w:hyperlink>
    </w:p>
    <w:p w14:paraId="41274A8E" w14:textId="77777777" w:rsidR="00667372" w:rsidRDefault="00667372">
      <w:pPr>
        <w:pStyle w:val="BodyText"/>
        <w:spacing w:before="11"/>
        <w:rPr>
          <w:sz w:val="22"/>
        </w:rPr>
      </w:pPr>
    </w:p>
    <w:p w14:paraId="1B63FBEF" w14:textId="5CD65AE6" w:rsidR="00667372" w:rsidRDefault="00000000">
      <w:pPr>
        <w:spacing w:before="1" w:line="289" w:lineRule="exact"/>
        <w:ind w:left="820"/>
        <w:rPr>
          <w:sz w:val="24"/>
        </w:rPr>
      </w:pPr>
      <w:r>
        <w:rPr>
          <w:rFonts w:ascii="Arial"/>
          <w:b/>
          <w:sz w:val="24"/>
        </w:rPr>
        <w:t xml:space="preserve">Dr. </w:t>
      </w:r>
      <w:r w:rsidR="00B2557A">
        <w:rPr>
          <w:rFonts w:ascii="Arial"/>
          <w:b/>
          <w:sz w:val="24"/>
        </w:rPr>
        <w:t xml:space="preserve">Granville </w:t>
      </w:r>
      <w:r w:rsidR="00B2557A">
        <w:rPr>
          <w:rFonts w:ascii="Arial"/>
          <w:b/>
          <w:sz w:val="24"/>
        </w:rPr>
        <w:t>“</w:t>
      </w:r>
      <w:r w:rsidR="00B2557A">
        <w:rPr>
          <w:rFonts w:ascii="Arial"/>
          <w:b/>
          <w:sz w:val="24"/>
        </w:rPr>
        <w:t>G.</w:t>
      </w:r>
      <w:r w:rsidR="00B2557A">
        <w:rPr>
          <w:rFonts w:ascii="Arial"/>
          <w:b/>
          <w:sz w:val="24"/>
        </w:rPr>
        <w:t>”</w:t>
      </w:r>
      <w:r w:rsidR="00B2557A">
        <w:rPr>
          <w:rFonts w:ascii="Arial"/>
          <w:b/>
          <w:sz w:val="24"/>
        </w:rPr>
        <w:t xml:space="preserve"> Ganter</w:t>
      </w:r>
      <w:r>
        <w:rPr>
          <w:rFonts w:ascii="Arial"/>
          <w:b/>
          <w:sz w:val="24"/>
        </w:rPr>
        <w:t xml:space="preserve"> </w:t>
      </w:r>
      <w:r>
        <w:rPr>
          <w:sz w:val="24"/>
        </w:rPr>
        <w:t>(</w:t>
      </w:r>
      <w:r w:rsidR="00B2557A">
        <w:rPr>
          <w:sz w:val="24"/>
        </w:rPr>
        <w:t>he/they</w:t>
      </w:r>
      <w:r>
        <w:rPr>
          <w:sz w:val="24"/>
        </w:rPr>
        <w:t>)</w:t>
      </w:r>
    </w:p>
    <w:p w14:paraId="65C4CB33" w14:textId="34CE185B" w:rsidR="00667372" w:rsidRDefault="00000000">
      <w:pPr>
        <w:pStyle w:val="BodyText"/>
        <w:spacing w:before="2" w:line="232" w:lineRule="auto"/>
        <w:ind w:left="1540" w:right="3175" w:hanging="720"/>
      </w:pPr>
      <w:r>
        <w:rPr>
          <w:w w:val="105"/>
        </w:rPr>
        <w:t>Director of Graduate Studies, English Department Oﬃce: St. John’s Hall, Room B40</w:t>
      </w:r>
      <w:r w:rsidR="00B2557A">
        <w:rPr>
          <w:w w:val="105"/>
        </w:rPr>
        <w:t>, cube 8</w:t>
      </w:r>
    </w:p>
    <w:p w14:paraId="49B45964" w14:textId="507AB030" w:rsidR="00667372" w:rsidRDefault="00000000">
      <w:pPr>
        <w:pStyle w:val="BodyText"/>
        <w:spacing w:line="288" w:lineRule="exact"/>
        <w:ind w:left="1540"/>
      </w:pPr>
      <w:r>
        <w:rPr>
          <w:w w:val="105"/>
        </w:rPr>
        <w:t>Email:</w:t>
      </w:r>
      <w:r>
        <w:rPr>
          <w:color w:val="1154CC"/>
          <w:w w:val="105"/>
          <w:u w:val="thick" w:color="1154CC"/>
        </w:rPr>
        <w:t xml:space="preserve"> </w:t>
      </w:r>
      <w:hyperlink r:id="rId14" w:history="1">
        <w:r w:rsidR="00B2557A" w:rsidRPr="009E4DFC">
          <w:rPr>
            <w:rStyle w:val="Hyperlink"/>
            <w:w w:val="105"/>
          </w:rPr>
          <w:t>ganterg@stjohns.edu</w:t>
        </w:r>
      </w:hyperlink>
    </w:p>
    <w:p w14:paraId="26D62074" w14:textId="77777777" w:rsidR="00667372" w:rsidRDefault="00667372">
      <w:pPr>
        <w:pStyle w:val="BodyText"/>
        <w:spacing w:before="9"/>
        <w:rPr>
          <w:sz w:val="22"/>
        </w:rPr>
      </w:pPr>
    </w:p>
    <w:p w14:paraId="7FA7D4C8" w14:textId="77777777" w:rsidR="00667372" w:rsidRDefault="00000000">
      <w:pPr>
        <w:spacing w:line="289" w:lineRule="exact"/>
        <w:ind w:left="820"/>
        <w:rPr>
          <w:sz w:val="24"/>
        </w:rPr>
      </w:pPr>
      <w:r>
        <w:rPr>
          <w:rFonts w:ascii="Arial"/>
          <w:b/>
          <w:sz w:val="24"/>
        </w:rPr>
        <w:t xml:space="preserve">Lana Umali </w:t>
      </w:r>
      <w:r>
        <w:rPr>
          <w:sz w:val="24"/>
        </w:rPr>
        <w:t>(she/her)</w:t>
      </w:r>
    </w:p>
    <w:p w14:paraId="649B0A45" w14:textId="77777777" w:rsidR="00667372" w:rsidRDefault="00000000">
      <w:pPr>
        <w:pStyle w:val="BodyText"/>
        <w:spacing w:before="3" w:line="232" w:lineRule="auto"/>
        <w:ind w:left="1540" w:right="3896" w:hanging="720"/>
      </w:pPr>
      <w:r>
        <w:rPr>
          <w:w w:val="105"/>
        </w:rPr>
        <w:t>Administrative Assistant, English Department Oﬃce: St. John’s Hall, Room B40-1 Email:</w:t>
      </w:r>
      <w:r>
        <w:rPr>
          <w:color w:val="1154CC"/>
          <w:w w:val="105"/>
          <w:u w:val="thick" w:color="1154CC"/>
        </w:rPr>
        <w:t xml:space="preserve"> </w:t>
      </w:r>
      <w:hyperlink r:id="rId15">
        <w:r w:rsidR="00667372">
          <w:rPr>
            <w:color w:val="1154CC"/>
            <w:w w:val="105"/>
            <w:u w:val="thick" w:color="1154CC"/>
          </w:rPr>
          <w:t>umalil@stjohns.edu</w:t>
        </w:r>
      </w:hyperlink>
    </w:p>
    <w:p w14:paraId="2AE5DE99" w14:textId="77777777" w:rsidR="00667372" w:rsidRDefault="00667372">
      <w:pPr>
        <w:pStyle w:val="BodyText"/>
        <w:spacing w:before="12"/>
        <w:rPr>
          <w:sz w:val="22"/>
        </w:rPr>
      </w:pPr>
    </w:p>
    <w:p w14:paraId="12B3DC56" w14:textId="70DE468B" w:rsidR="00667372" w:rsidRDefault="00B2557A">
      <w:pPr>
        <w:pStyle w:val="BodyText"/>
        <w:spacing w:line="288" w:lineRule="exact"/>
        <w:ind w:left="1540"/>
      </w:pPr>
      <w:r>
        <w:t xml:space="preserve"> </w:t>
      </w:r>
    </w:p>
    <w:p w14:paraId="191880FF" w14:textId="77777777" w:rsidR="00667372" w:rsidRDefault="00667372">
      <w:pPr>
        <w:pStyle w:val="BodyText"/>
        <w:spacing w:before="12"/>
        <w:rPr>
          <w:sz w:val="22"/>
        </w:rPr>
      </w:pPr>
    </w:p>
    <w:p w14:paraId="5C19817D" w14:textId="6D459FB5" w:rsidR="00667372" w:rsidRDefault="00510C0E">
      <w:pPr>
        <w:spacing w:line="247" w:lineRule="auto"/>
        <w:ind w:left="820" w:right="1135"/>
        <w:rPr>
          <w:rFonts w:ascii="Arial"/>
          <w:i/>
          <w:sz w:val="24"/>
        </w:rPr>
      </w:pPr>
      <w:r>
        <w:rPr>
          <w:noProof/>
        </w:rPr>
        <mc:AlternateContent>
          <mc:Choice Requires="wps">
            <w:drawing>
              <wp:anchor distT="0" distB="0" distL="114300" distR="114300" simplePos="0" relativeHeight="251658240" behindDoc="1" locked="0" layoutInCell="1" allowOverlap="1" wp14:anchorId="19EE45DF" wp14:editId="5DF07858">
                <wp:simplePos x="0" y="0"/>
                <wp:positionH relativeFrom="page">
                  <wp:posOffset>4292600</wp:posOffset>
                </wp:positionH>
                <wp:positionV relativeFrom="paragraph">
                  <wp:posOffset>165100</wp:posOffset>
                </wp:positionV>
                <wp:extent cx="647700" cy="0"/>
                <wp:effectExtent l="0" t="0" r="0" b="0"/>
                <wp:wrapNone/>
                <wp:docPr id="7834743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12700">
                          <a:solidFill>
                            <a:srgbClr val="1154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ADD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pt,13pt" to="38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" strokecolor="#1154cc" strokeweight="1pt">
                <w10:wrap anchorx="page"/>
              </v:line>
            </w:pict>
          </mc:Fallback>
        </mc:AlternateContent>
      </w:r>
      <w:r>
        <w:rPr>
          <w:rFonts w:ascii="Arial"/>
          <w:i/>
          <w:sz w:val="24"/>
        </w:rPr>
        <w:t>For</w:t>
      </w:r>
      <w:r>
        <w:rPr>
          <w:rFonts w:ascii="Arial"/>
          <w:i/>
          <w:spacing w:val="-12"/>
          <w:sz w:val="24"/>
        </w:rPr>
        <w:t xml:space="preserve"> </w:t>
      </w:r>
      <w:r>
        <w:rPr>
          <w:rFonts w:ascii="Arial"/>
          <w:i/>
          <w:sz w:val="24"/>
        </w:rPr>
        <w:t>a</w:t>
      </w:r>
      <w:r>
        <w:rPr>
          <w:rFonts w:ascii="Arial"/>
          <w:i/>
          <w:spacing w:val="-11"/>
          <w:sz w:val="24"/>
        </w:rPr>
        <w:t xml:space="preserve"> </w:t>
      </w:r>
      <w:r>
        <w:rPr>
          <w:rFonts w:ascii="Arial"/>
          <w:i/>
          <w:sz w:val="24"/>
        </w:rPr>
        <w:t>full</w:t>
      </w:r>
      <w:r>
        <w:rPr>
          <w:rFonts w:ascii="Arial"/>
          <w:i/>
          <w:spacing w:val="-11"/>
          <w:sz w:val="24"/>
        </w:rPr>
        <w:t xml:space="preserve"> </w:t>
      </w:r>
      <w:r>
        <w:rPr>
          <w:rFonts w:ascii="Arial"/>
          <w:i/>
          <w:sz w:val="24"/>
        </w:rPr>
        <w:t>list</w:t>
      </w:r>
      <w:r>
        <w:rPr>
          <w:rFonts w:ascii="Arial"/>
          <w:i/>
          <w:spacing w:val="-11"/>
          <w:sz w:val="24"/>
        </w:rPr>
        <w:t xml:space="preserve"> </w:t>
      </w:r>
      <w:r>
        <w:rPr>
          <w:rFonts w:ascii="Arial"/>
          <w:i/>
          <w:sz w:val="24"/>
        </w:rPr>
        <w:t>of</w:t>
      </w:r>
      <w:r>
        <w:rPr>
          <w:rFonts w:ascii="Arial"/>
          <w:i/>
          <w:spacing w:val="-11"/>
          <w:sz w:val="24"/>
        </w:rPr>
        <w:t xml:space="preserve"> </w:t>
      </w:r>
      <w:r>
        <w:rPr>
          <w:rFonts w:ascii="Arial"/>
          <w:i/>
          <w:sz w:val="24"/>
        </w:rPr>
        <w:t>English</w:t>
      </w:r>
      <w:r>
        <w:rPr>
          <w:rFonts w:ascii="Arial"/>
          <w:i/>
          <w:spacing w:val="-11"/>
          <w:sz w:val="24"/>
        </w:rPr>
        <w:t xml:space="preserve"> </w:t>
      </w:r>
      <w:r>
        <w:rPr>
          <w:rFonts w:ascii="Arial"/>
          <w:i/>
          <w:sz w:val="24"/>
        </w:rPr>
        <w:t>Department</w:t>
      </w:r>
      <w:r>
        <w:rPr>
          <w:rFonts w:ascii="Arial"/>
          <w:i/>
          <w:spacing w:val="-11"/>
          <w:sz w:val="24"/>
        </w:rPr>
        <w:t xml:space="preserve"> </w:t>
      </w:r>
      <w:r>
        <w:rPr>
          <w:rFonts w:ascii="Arial"/>
          <w:i/>
          <w:sz w:val="24"/>
        </w:rPr>
        <w:t>Faculty,</w:t>
      </w:r>
      <w:r>
        <w:rPr>
          <w:rFonts w:ascii="Arial"/>
          <w:i/>
          <w:spacing w:val="-11"/>
          <w:sz w:val="24"/>
        </w:rPr>
        <w:t xml:space="preserve"> </w:t>
      </w:r>
      <w:hyperlink r:id="rId16">
        <w:r w:rsidR="00667372">
          <w:rPr>
            <w:rFonts w:ascii="Arial"/>
            <w:i/>
            <w:color w:val="1154CC"/>
            <w:sz w:val="24"/>
          </w:rPr>
          <w:t>click</w:t>
        </w:r>
        <w:r w:rsidR="00667372">
          <w:rPr>
            <w:rFonts w:ascii="Arial"/>
            <w:i/>
            <w:color w:val="1154CC"/>
            <w:spacing w:val="-11"/>
            <w:sz w:val="24"/>
          </w:rPr>
          <w:t xml:space="preserve"> </w:t>
        </w:r>
        <w:r w:rsidR="00667372">
          <w:rPr>
            <w:rFonts w:ascii="Arial"/>
            <w:i/>
            <w:color w:val="1154CC"/>
            <w:sz w:val="24"/>
          </w:rPr>
          <w:t>here</w:t>
        </w:r>
        <w:r w:rsidR="00667372">
          <w:rPr>
            <w:rFonts w:ascii="Arial"/>
            <w:i/>
            <w:color w:val="1154CC"/>
            <w:spacing w:val="-11"/>
            <w:sz w:val="24"/>
          </w:rPr>
          <w:t xml:space="preserve"> </w:t>
        </w:r>
      </w:hyperlink>
      <w:r>
        <w:rPr>
          <w:rFonts w:ascii="Arial"/>
          <w:i/>
          <w:sz w:val="24"/>
        </w:rPr>
        <w:t>or</w:t>
      </w:r>
      <w:r>
        <w:rPr>
          <w:rFonts w:ascii="Arial"/>
          <w:i/>
          <w:spacing w:val="-11"/>
          <w:sz w:val="24"/>
        </w:rPr>
        <w:t xml:space="preserve"> </w:t>
      </w:r>
      <w:r>
        <w:rPr>
          <w:rFonts w:ascii="Arial"/>
          <w:i/>
          <w:sz w:val="24"/>
        </w:rPr>
        <w:t>visit</w:t>
      </w:r>
      <w:r>
        <w:rPr>
          <w:rFonts w:ascii="Arial"/>
          <w:i/>
          <w:spacing w:val="-11"/>
          <w:sz w:val="24"/>
        </w:rPr>
        <w:t xml:space="preserve"> </w:t>
      </w:r>
      <w:r>
        <w:rPr>
          <w:rFonts w:ascii="Arial"/>
          <w:i/>
          <w:sz w:val="24"/>
        </w:rPr>
        <w:t>our</w:t>
      </w:r>
      <w:r>
        <w:rPr>
          <w:rFonts w:ascii="Arial"/>
          <w:i/>
          <w:spacing w:val="-11"/>
          <w:sz w:val="24"/>
        </w:rPr>
        <w:t xml:space="preserve"> </w:t>
      </w:r>
      <w:r>
        <w:rPr>
          <w:rFonts w:ascii="Arial"/>
          <w:i/>
          <w:spacing w:val="-3"/>
          <w:sz w:val="24"/>
        </w:rPr>
        <w:t xml:space="preserve">English </w:t>
      </w:r>
      <w:r>
        <w:rPr>
          <w:rFonts w:ascii="Arial"/>
          <w:i/>
          <w:sz w:val="24"/>
        </w:rPr>
        <w:t>Department</w:t>
      </w:r>
      <w:r>
        <w:rPr>
          <w:rFonts w:ascii="Arial"/>
          <w:i/>
          <w:spacing w:val="-6"/>
          <w:sz w:val="24"/>
        </w:rPr>
        <w:t xml:space="preserve"> </w:t>
      </w:r>
      <w:r>
        <w:rPr>
          <w:rFonts w:ascii="Arial"/>
          <w:i/>
          <w:sz w:val="24"/>
        </w:rPr>
        <w:t>Blog.</w:t>
      </w:r>
    </w:p>
    <w:p w14:paraId="598983DB" w14:textId="77777777" w:rsidR="00667372" w:rsidRDefault="00667372">
      <w:pPr>
        <w:pStyle w:val="BodyText"/>
        <w:spacing w:before="10"/>
        <w:rPr>
          <w:rFonts w:ascii="Arial"/>
          <w:i/>
        </w:rPr>
      </w:pPr>
    </w:p>
    <w:p w14:paraId="0B945489" w14:textId="77777777" w:rsidR="00667372" w:rsidRDefault="00000000">
      <w:pPr>
        <w:spacing w:line="247" w:lineRule="auto"/>
        <w:ind w:left="820" w:right="369"/>
        <w:rPr>
          <w:rFonts w:ascii="Arial"/>
          <w:i/>
          <w:sz w:val="24"/>
        </w:rPr>
      </w:pPr>
      <w:r>
        <w:rPr>
          <w:rFonts w:ascii="Arial"/>
          <w:i/>
          <w:sz w:val="24"/>
        </w:rPr>
        <w:t xml:space="preserve">For information about English Department Faculty specializations, </w:t>
      </w:r>
      <w:hyperlink r:id="rId17">
        <w:r w:rsidR="00667372">
          <w:rPr>
            <w:rFonts w:ascii="Arial"/>
            <w:i/>
            <w:color w:val="1154CC"/>
            <w:sz w:val="24"/>
            <w:u w:val="thick" w:color="1154CC"/>
          </w:rPr>
          <w:t>click here</w:t>
        </w:r>
        <w:r w:rsidR="00667372">
          <w:rPr>
            <w:rFonts w:ascii="Arial"/>
            <w:i/>
            <w:color w:val="1154CC"/>
            <w:sz w:val="24"/>
          </w:rPr>
          <w:t xml:space="preserve"> </w:t>
        </w:r>
      </w:hyperlink>
      <w:r>
        <w:rPr>
          <w:rFonts w:ascii="Arial"/>
          <w:i/>
          <w:sz w:val="24"/>
        </w:rPr>
        <w:t>or visit our English Department Blog.</w:t>
      </w:r>
    </w:p>
    <w:p w14:paraId="78C425E6" w14:textId="77777777" w:rsidR="00E467DE" w:rsidRDefault="00E467DE">
      <w:pPr>
        <w:spacing w:before="85" w:line="247" w:lineRule="auto"/>
        <w:ind w:left="820" w:right="377"/>
        <w:rPr>
          <w:rFonts w:ascii="Arial"/>
          <w:i/>
          <w:sz w:val="24"/>
        </w:rPr>
      </w:pPr>
    </w:p>
    <w:p w14:paraId="28EC1681" w14:textId="0511039C" w:rsidR="00667372" w:rsidRDefault="00000000">
      <w:pPr>
        <w:spacing w:before="85" w:line="247" w:lineRule="auto"/>
        <w:ind w:left="820" w:right="377"/>
        <w:rPr>
          <w:rFonts w:ascii="Arial"/>
          <w:i/>
          <w:sz w:val="24"/>
        </w:rPr>
      </w:pPr>
      <w:r>
        <w:rPr>
          <w:rFonts w:ascii="Arial"/>
          <w:i/>
          <w:sz w:val="24"/>
        </w:rPr>
        <w:t>For</w:t>
      </w:r>
      <w:r>
        <w:rPr>
          <w:rFonts w:ascii="Arial"/>
          <w:i/>
          <w:spacing w:val="-9"/>
          <w:sz w:val="24"/>
        </w:rPr>
        <w:t xml:space="preserve"> </w:t>
      </w:r>
      <w:r>
        <w:rPr>
          <w:rFonts w:ascii="Arial"/>
          <w:i/>
          <w:sz w:val="24"/>
        </w:rPr>
        <w:t>a</w:t>
      </w:r>
      <w:r>
        <w:rPr>
          <w:rFonts w:ascii="Arial"/>
          <w:i/>
          <w:spacing w:val="-9"/>
          <w:sz w:val="24"/>
        </w:rPr>
        <w:t xml:space="preserve"> </w:t>
      </w:r>
      <w:r>
        <w:rPr>
          <w:rFonts w:ascii="Arial"/>
          <w:i/>
          <w:sz w:val="24"/>
        </w:rPr>
        <w:t>full</w:t>
      </w:r>
      <w:r>
        <w:rPr>
          <w:rFonts w:ascii="Arial"/>
          <w:i/>
          <w:spacing w:val="-9"/>
          <w:sz w:val="24"/>
        </w:rPr>
        <w:t xml:space="preserve"> </w:t>
      </w:r>
      <w:r>
        <w:rPr>
          <w:rFonts w:ascii="Arial"/>
          <w:i/>
          <w:sz w:val="24"/>
        </w:rPr>
        <w:t>list</w:t>
      </w:r>
      <w:r>
        <w:rPr>
          <w:rFonts w:ascii="Arial"/>
          <w:i/>
          <w:spacing w:val="-8"/>
          <w:sz w:val="24"/>
        </w:rPr>
        <w:t xml:space="preserve"> </w:t>
      </w:r>
      <w:r>
        <w:rPr>
          <w:rFonts w:ascii="Arial"/>
          <w:i/>
          <w:sz w:val="24"/>
        </w:rPr>
        <w:t>of</w:t>
      </w:r>
      <w:r>
        <w:rPr>
          <w:rFonts w:ascii="Arial"/>
          <w:i/>
          <w:spacing w:val="-9"/>
          <w:sz w:val="24"/>
        </w:rPr>
        <w:t xml:space="preserve"> </w:t>
      </w:r>
      <w:r>
        <w:rPr>
          <w:rFonts w:ascii="Arial"/>
          <w:i/>
          <w:sz w:val="24"/>
        </w:rPr>
        <w:t>English</w:t>
      </w:r>
      <w:r>
        <w:rPr>
          <w:rFonts w:ascii="Arial"/>
          <w:i/>
          <w:spacing w:val="-9"/>
          <w:sz w:val="24"/>
        </w:rPr>
        <w:t xml:space="preserve"> </w:t>
      </w:r>
      <w:r>
        <w:rPr>
          <w:rFonts w:ascii="Arial"/>
          <w:i/>
          <w:sz w:val="24"/>
        </w:rPr>
        <w:t>Department</w:t>
      </w:r>
      <w:r>
        <w:rPr>
          <w:rFonts w:ascii="Arial"/>
          <w:i/>
          <w:spacing w:val="-8"/>
          <w:sz w:val="24"/>
        </w:rPr>
        <w:t xml:space="preserve"> </w:t>
      </w:r>
      <w:r>
        <w:rPr>
          <w:rFonts w:ascii="Arial"/>
          <w:i/>
          <w:sz w:val="24"/>
        </w:rPr>
        <w:t>M.A.</w:t>
      </w:r>
      <w:r>
        <w:rPr>
          <w:rFonts w:ascii="Arial"/>
          <w:i/>
          <w:spacing w:val="-9"/>
          <w:sz w:val="24"/>
        </w:rPr>
        <w:t xml:space="preserve"> </w:t>
      </w:r>
      <w:r>
        <w:rPr>
          <w:rFonts w:ascii="Arial"/>
          <w:i/>
          <w:sz w:val="24"/>
        </w:rPr>
        <w:t>students,</w:t>
      </w:r>
      <w:r>
        <w:rPr>
          <w:rFonts w:ascii="Arial"/>
          <w:i/>
          <w:color w:val="1154CC"/>
          <w:spacing w:val="-9"/>
          <w:sz w:val="24"/>
          <w:u w:val="thick" w:color="1154CC"/>
        </w:rPr>
        <w:t xml:space="preserve"> </w:t>
      </w:r>
      <w:hyperlink r:id="rId18">
        <w:r w:rsidR="00667372">
          <w:rPr>
            <w:rFonts w:ascii="Arial"/>
            <w:i/>
            <w:color w:val="1154CC"/>
            <w:sz w:val="24"/>
            <w:u w:val="thick" w:color="1154CC"/>
          </w:rPr>
          <w:t>click</w:t>
        </w:r>
        <w:r w:rsidR="00667372">
          <w:rPr>
            <w:rFonts w:ascii="Arial"/>
            <w:i/>
            <w:color w:val="1154CC"/>
            <w:spacing w:val="-9"/>
            <w:sz w:val="24"/>
            <w:u w:val="thick" w:color="1154CC"/>
          </w:rPr>
          <w:t xml:space="preserve"> </w:t>
        </w:r>
        <w:r w:rsidR="00667372">
          <w:rPr>
            <w:rFonts w:ascii="Arial"/>
            <w:i/>
            <w:color w:val="1154CC"/>
            <w:sz w:val="24"/>
            <w:u w:val="thick" w:color="1154CC"/>
          </w:rPr>
          <w:t>here</w:t>
        </w:r>
      </w:hyperlink>
      <w:r>
        <w:rPr>
          <w:rFonts w:ascii="Arial"/>
          <w:i/>
          <w:sz w:val="24"/>
        </w:rPr>
        <w:t>,</w:t>
      </w:r>
      <w:r>
        <w:rPr>
          <w:rFonts w:ascii="Arial"/>
          <w:i/>
          <w:spacing w:val="-9"/>
          <w:sz w:val="24"/>
        </w:rPr>
        <w:t xml:space="preserve"> </w:t>
      </w:r>
      <w:r>
        <w:rPr>
          <w:rFonts w:ascii="Arial"/>
          <w:i/>
          <w:sz w:val="24"/>
        </w:rPr>
        <w:t>and</w:t>
      </w:r>
      <w:r>
        <w:rPr>
          <w:rFonts w:ascii="Arial"/>
          <w:i/>
          <w:spacing w:val="-9"/>
          <w:sz w:val="24"/>
        </w:rPr>
        <w:t xml:space="preserve"> </w:t>
      </w:r>
      <w:r>
        <w:rPr>
          <w:rFonts w:ascii="Arial"/>
          <w:i/>
          <w:sz w:val="24"/>
        </w:rPr>
        <w:t>for</w:t>
      </w:r>
      <w:r>
        <w:rPr>
          <w:rFonts w:ascii="Arial"/>
          <w:i/>
          <w:spacing w:val="-8"/>
          <w:sz w:val="24"/>
        </w:rPr>
        <w:t xml:space="preserve"> </w:t>
      </w:r>
      <w:r>
        <w:rPr>
          <w:rFonts w:ascii="Arial"/>
          <w:i/>
          <w:sz w:val="24"/>
        </w:rPr>
        <w:t>a</w:t>
      </w:r>
      <w:r>
        <w:rPr>
          <w:rFonts w:ascii="Arial"/>
          <w:i/>
          <w:spacing w:val="-9"/>
          <w:sz w:val="24"/>
        </w:rPr>
        <w:t xml:space="preserve"> </w:t>
      </w:r>
      <w:r>
        <w:rPr>
          <w:rFonts w:ascii="Arial"/>
          <w:i/>
          <w:sz w:val="24"/>
        </w:rPr>
        <w:t>full</w:t>
      </w:r>
      <w:r>
        <w:rPr>
          <w:rFonts w:ascii="Arial"/>
          <w:i/>
          <w:spacing w:val="-9"/>
          <w:sz w:val="24"/>
        </w:rPr>
        <w:t xml:space="preserve"> </w:t>
      </w:r>
      <w:r>
        <w:rPr>
          <w:rFonts w:ascii="Arial"/>
          <w:i/>
          <w:sz w:val="24"/>
        </w:rPr>
        <w:t>list</w:t>
      </w:r>
      <w:r>
        <w:rPr>
          <w:rFonts w:ascii="Arial"/>
          <w:i/>
          <w:spacing w:val="-8"/>
          <w:sz w:val="24"/>
        </w:rPr>
        <w:t xml:space="preserve"> </w:t>
      </w:r>
      <w:r>
        <w:rPr>
          <w:rFonts w:ascii="Arial"/>
          <w:i/>
          <w:spacing w:val="-7"/>
          <w:sz w:val="24"/>
        </w:rPr>
        <w:t xml:space="preserve">of </w:t>
      </w:r>
      <w:r>
        <w:rPr>
          <w:rFonts w:ascii="Arial"/>
          <w:i/>
          <w:sz w:val="24"/>
        </w:rPr>
        <w:t>English Department Ph.D. students,</w:t>
      </w:r>
      <w:r>
        <w:rPr>
          <w:rFonts w:ascii="Arial"/>
          <w:i/>
          <w:color w:val="1154CC"/>
          <w:sz w:val="24"/>
          <w:u w:val="thick" w:color="1154CC"/>
        </w:rPr>
        <w:t xml:space="preserve"> </w:t>
      </w:r>
      <w:hyperlink r:id="rId19">
        <w:r w:rsidR="00667372">
          <w:rPr>
            <w:rFonts w:ascii="Arial"/>
            <w:i/>
            <w:color w:val="1154CC"/>
            <w:sz w:val="24"/>
            <w:u w:val="thick" w:color="1154CC"/>
          </w:rPr>
          <w:t>click here</w:t>
        </w:r>
      </w:hyperlink>
      <w:r>
        <w:rPr>
          <w:rFonts w:ascii="Arial"/>
          <w:i/>
          <w:sz w:val="24"/>
        </w:rPr>
        <w:t>, or visit our English Department Blog.</w:t>
      </w:r>
    </w:p>
    <w:p w14:paraId="042808AA" w14:textId="77777777" w:rsidR="00667372" w:rsidRDefault="00667372">
      <w:pPr>
        <w:pStyle w:val="BodyText"/>
        <w:rPr>
          <w:rFonts w:ascii="Arial"/>
          <w:i/>
          <w:sz w:val="28"/>
        </w:rPr>
      </w:pPr>
    </w:p>
    <w:p w14:paraId="0EE12546" w14:textId="77777777" w:rsidR="00667372" w:rsidRDefault="00000000">
      <w:pPr>
        <w:pStyle w:val="Heading2"/>
        <w:spacing w:before="166"/>
      </w:pPr>
      <w:r>
        <w:t>The English Graduate Organization (EGO)</w:t>
      </w:r>
    </w:p>
    <w:p w14:paraId="6E5F94CA" w14:textId="77777777" w:rsidR="00667372" w:rsidRDefault="00667372">
      <w:pPr>
        <w:pStyle w:val="BodyText"/>
        <w:spacing w:before="11"/>
        <w:rPr>
          <w:rFonts w:ascii="Arial"/>
          <w:b/>
          <w:sz w:val="23"/>
        </w:rPr>
      </w:pPr>
    </w:p>
    <w:p w14:paraId="63DC0995" w14:textId="77777777" w:rsidR="00667372" w:rsidRDefault="00000000">
      <w:pPr>
        <w:pStyle w:val="BodyText"/>
        <w:spacing w:line="292" w:lineRule="auto"/>
        <w:ind w:left="100" w:right="541"/>
      </w:pPr>
      <w:r>
        <w:rPr>
          <w:w w:val="105"/>
        </w:rPr>
        <w:t>The English Graduate Organization, or EGO, is the department’s student-led and faculty-supported organization committed to supporting the English graduate student population at St. John’s University.</w:t>
      </w:r>
    </w:p>
    <w:p w14:paraId="0B68913E" w14:textId="77777777" w:rsidR="00667372" w:rsidRDefault="00000000">
      <w:pPr>
        <w:pStyle w:val="BodyText"/>
        <w:spacing w:before="203"/>
        <w:ind w:left="100"/>
      </w:pPr>
      <w:r>
        <w:rPr>
          <w:w w:val="105"/>
        </w:rPr>
        <w:lastRenderedPageBreak/>
        <w:t>As an organization, we focus on two main pillars of student-focused support:</w:t>
      </w:r>
    </w:p>
    <w:p w14:paraId="4598B185" w14:textId="77777777" w:rsidR="00667372" w:rsidRDefault="00667372">
      <w:pPr>
        <w:pStyle w:val="BodyText"/>
        <w:spacing w:before="5"/>
        <w:rPr>
          <w:sz w:val="21"/>
        </w:rPr>
      </w:pPr>
    </w:p>
    <w:p w14:paraId="0DDF056D" w14:textId="77777777" w:rsidR="00667372" w:rsidRDefault="00000000">
      <w:pPr>
        <w:pStyle w:val="ListParagraph"/>
        <w:numPr>
          <w:ilvl w:val="0"/>
          <w:numId w:val="8"/>
        </w:numPr>
        <w:tabs>
          <w:tab w:val="left" w:pos="819"/>
          <w:tab w:val="left" w:pos="820"/>
        </w:tabs>
        <w:spacing w:line="292" w:lineRule="auto"/>
        <w:ind w:right="304"/>
        <w:rPr>
          <w:sz w:val="24"/>
        </w:rPr>
      </w:pPr>
      <w:r>
        <w:rPr>
          <w:rFonts w:ascii="Arial" w:hAnsi="Arial"/>
          <w:i/>
          <w:w w:val="105"/>
          <w:sz w:val="24"/>
        </w:rPr>
        <w:t xml:space="preserve">Building community </w:t>
      </w:r>
      <w:r>
        <w:rPr>
          <w:w w:val="105"/>
          <w:sz w:val="24"/>
        </w:rPr>
        <w:t xml:space="preserve">among our students and faculty through engaging and accessible on- and oﬀ-campus social events. Graduate school is challenging, </w:t>
      </w:r>
      <w:r>
        <w:rPr>
          <w:spacing w:val="-4"/>
          <w:w w:val="105"/>
          <w:sz w:val="24"/>
        </w:rPr>
        <w:t xml:space="preserve">but </w:t>
      </w:r>
      <w:r>
        <w:rPr>
          <w:w w:val="105"/>
          <w:sz w:val="24"/>
        </w:rPr>
        <w:t>creating meaningful connections with your peers can help you achieve more success and fulﬁllment along the</w:t>
      </w:r>
      <w:r>
        <w:rPr>
          <w:spacing w:val="25"/>
          <w:w w:val="105"/>
          <w:sz w:val="24"/>
        </w:rPr>
        <w:t xml:space="preserve"> </w:t>
      </w:r>
      <w:r>
        <w:rPr>
          <w:spacing w:val="-4"/>
          <w:w w:val="105"/>
          <w:sz w:val="24"/>
        </w:rPr>
        <w:t>way.</w:t>
      </w:r>
    </w:p>
    <w:p w14:paraId="3FDFCC5D" w14:textId="77777777" w:rsidR="00667372" w:rsidRDefault="00000000">
      <w:pPr>
        <w:pStyle w:val="ListParagraph"/>
        <w:numPr>
          <w:ilvl w:val="0"/>
          <w:numId w:val="7"/>
        </w:numPr>
        <w:tabs>
          <w:tab w:val="left" w:pos="819"/>
          <w:tab w:val="left" w:pos="820"/>
        </w:tabs>
        <w:spacing w:before="6" w:line="295" w:lineRule="auto"/>
        <w:ind w:right="250"/>
        <w:rPr>
          <w:sz w:val="24"/>
        </w:rPr>
      </w:pPr>
      <w:r>
        <w:rPr>
          <w:rFonts w:ascii="Arial" w:hAnsi="Arial"/>
          <w:i/>
          <w:w w:val="105"/>
          <w:sz w:val="24"/>
        </w:rPr>
        <w:t xml:space="preserve">Providing academic and career support </w:t>
      </w:r>
      <w:r>
        <w:rPr>
          <w:w w:val="105"/>
          <w:sz w:val="24"/>
        </w:rPr>
        <w:t xml:space="preserve">through student- and faculty-led workshops, the creation of graduate student resources (like this guidebook!), </w:t>
      </w:r>
      <w:r>
        <w:rPr>
          <w:spacing w:val="-4"/>
          <w:w w:val="105"/>
          <w:sz w:val="24"/>
        </w:rPr>
        <w:t xml:space="preserve">and </w:t>
      </w:r>
      <w:r>
        <w:rPr>
          <w:w w:val="105"/>
          <w:sz w:val="24"/>
        </w:rPr>
        <w:t>peer-to-peer</w:t>
      </w:r>
      <w:r>
        <w:rPr>
          <w:spacing w:val="4"/>
          <w:w w:val="105"/>
          <w:sz w:val="24"/>
        </w:rPr>
        <w:t xml:space="preserve"> </w:t>
      </w:r>
      <w:r>
        <w:rPr>
          <w:w w:val="105"/>
          <w:sz w:val="24"/>
        </w:rPr>
        <w:t>mentorship.</w:t>
      </w:r>
    </w:p>
    <w:p w14:paraId="07AFD43F" w14:textId="72F99C99" w:rsidR="00667372" w:rsidRDefault="00000000">
      <w:pPr>
        <w:pStyle w:val="BodyText"/>
        <w:spacing w:before="198" w:line="292" w:lineRule="auto"/>
        <w:ind w:left="100" w:right="176"/>
        <w:rPr>
          <w:w w:val="105"/>
        </w:rPr>
      </w:pPr>
      <w:r>
        <w:rPr>
          <w:w w:val="105"/>
        </w:rPr>
        <w:t xml:space="preserve">EGO is led by </w:t>
      </w:r>
      <w:r w:rsidR="00B2557A">
        <w:rPr>
          <w:w w:val="105"/>
        </w:rPr>
        <w:t>two Co-Chairs (</w:t>
      </w:r>
      <w:r w:rsidR="006D03B7">
        <w:rPr>
          <w:w w:val="105"/>
        </w:rPr>
        <w:t xml:space="preserve">in </w:t>
      </w:r>
      <w:r w:rsidR="00B2557A">
        <w:rPr>
          <w:w w:val="105"/>
        </w:rPr>
        <w:t>2025-26, Emmanuel Quinones and Max Yacker)</w:t>
      </w:r>
      <w:r>
        <w:rPr>
          <w:w w:val="105"/>
        </w:rPr>
        <w:t xml:space="preserve"> – but there are numerous ways in which you can get involved. </w:t>
      </w:r>
      <w:r w:rsidR="00B2557A">
        <w:rPr>
          <w:w w:val="105"/>
        </w:rPr>
        <w:t xml:space="preserve"> K</w:t>
      </w:r>
      <w:r>
        <w:rPr>
          <w:w w:val="105"/>
        </w:rPr>
        <w:t>eep an eye on your email inbox for information about future workshops and events!</w:t>
      </w:r>
    </w:p>
    <w:p w14:paraId="55E6B0B1" w14:textId="5A17053A" w:rsidR="005E7B0D" w:rsidRDefault="005E7B0D">
      <w:pPr>
        <w:pStyle w:val="BodyText"/>
        <w:spacing w:before="198" w:line="292" w:lineRule="auto"/>
        <w:ind w:left="100" w:right="176"/>
        <w:rPr>
          <w:w w:val="105"/>
        </w:rPr>
      </w:pPr>
      <w:r>
        <w:rPr>
          <w:w w:val="105"/>
        </w:rPr>
        <w:t>The two most important websites for our program are the</w:t>
      </w:r>
    </w:p>
    <w:p w14:paraId="19A1D290" w14:textId="48F0F302" w:rsidR="005E7B0D" w:rsidRDefault="005E7B0D">
      <w:pPr>
        <w:pStyle w:val="BodyText"/>
        <w:spacing w:before="198" w:line="292" w:lineRule="auto"/>
        <w:ind w:left="100" w:right="176"/>
        <w:rPr>
          <w:w w:val="105"/>
        </w:rPr>
      </w:pPr>
      <w:hyperlink r:id="rId20" w:history="1">
        <w:r w:rsidRPr="00050B1E">
          <w:rPr>
            <w:rStyle w:val="Hyperlink"/>
            <w:w w:val="105"/>
          </w:rPr>
          <w:t>English Department Blog</w:t>
        </w:r>
      </w:hyperlink>
      <w:r>
        <w:rPr>
          <w:w w:val="105"/>
        </w:rPr>
        <w:t xml:space="preserve"> (faculty specializations; course descriptions, events)</w:t>
      </w:r>
    </w:p>
    <w:p w14:paraId="250F17B4" w14:textId="136B1E41" w:rsidR="005E7B0D" w:rsidRDefault="005E7B0D">
      <w:pPr>
        <w:pStyle w:val="BodyText"/>
        <w:spacing w:before="198" w:line="292" w:lineRule="auto"/>
        <w:ind w:left="100" w:right="176"/>
        <w:rPr>
          <w:w w:val="105"/>
        </w:rPr>
      </w:pPr>
      <w:hyperlink r:id="rId21" w:history="1">
        <w:r w:rsidRPr="00050B1E">
          <w:rPr>
            <w:rStyle w:val="Hyperlink"/>
            <w:w w:val="105"/>
          </w:rPr>
          <w:t>School Forms Page</w:t>
        </w:r>
      </w:hyperlink>
      <w:r>
        <w:rPr>
          <w:w w:val="105"/>
        </w:rPr>
        <w:t xml:space="preserve"> (registration forms; Graduate Calendar; all MA and PhD forms.)</w:t>
      </w:r>
    </w:p>
    <w:p w14:paraId="3E0700DE" w14:textId="77777777" w:rsidR="00667372" w:rsidRDefault="00667372">
      <w:pPr>
        <w:pStyle w:val="BodyText"/>
        <w:spacing w:before="7"/>
        <w:rPr>
          <w:sz w:val="34"/>
        </w:rPr>
      </w:pPr>
    </w:p>
    <w:p w14:paraId="497FD39F" w14:textId="77777777" w:rsidR="005E7B0D" w:rsidRDefault="00000000">
      <w:pPr>
        <w:pStyle w:val="Heading2"/>
        <w:spacing w:line="482" w:lineRule="auto"/>
        <w:ind w:left="820" w:right="3175" w:hanging="720"/>
        <w:rPr>
          <w:w w:val="95"/>
        </w:rPr>
      </w:pPr>
      <w:r>
        <w:rPr>
          <w:w w:val="95"/>
        </w:rPr>
        <w:t>Graduate Program Information &amp; Requirements</w:t>
      </w:r>
    </w:p>
    <w:p w14:paraId="2DB908C2" w14:textId="552D1ED4" w:rsidR="00667372" w:rsidRDefault="00000000">
      <w:pPr>
        <w:pStyle w:val="Heading2"/>
        <w:spacing w:line="482" w:lineRule="auto"/>
        <w:ind w:left="820" w:right="3175" w:hanging="720"/>
      </w:pPr>
      <w:r>
        <w:t>Combined B.A/M.A. Program</w:t>
      </w:r>
    </w:p>
    <w:p w14:paraId="2E91D896" w14:textId="77777777" w:rsidR="00667372" w:rsidRDefault="00000000">
      <w:pPr>
        <w:spacing w:before="1"/>
        <w:ind w:left="1540"/>
        <w:rPr>
          <w:rFonts w:ascii="Arial"/>
          <w:i/>
          <w:sz w:val="24"/>
        </w:rPr>
      </w:pPr>
      <w:r>
        <w:rPr>
          <w:rFonts w:ascii="Arial"/>
          <w:i/>
          <w:sz w:val="24"/>
        </w:rPr>
        <w:t>How the Program Works</w:t>
      </w:r>
    </w:p>
    <w:p w14:paraId="2C2ED1BA" w14:textId="77777777" w:rsidR="00667372" w:rsidRDefault="00667372">
      <w:pPr>
        <w:pStyle w:val="BodyText"/>
        <w:spacing w:before="11"/>
        <w:rPr>
          <w:rFonts w:ascii="Arial"/>
          <w:i/>
          <w:sz w:val="23"/>
        </w:rPr>
      </w:pPr>
    </w:p>
    <w:p w14:paraId="1B30A13E" w14:textId="77777777" w:rsidR="00667372" w:rsidRDefault="00000000">
      <w:pPr>
        <w:pStyle w:val="BodyText"/>
        <w:spacing w:line="292" w:lineRule="auto"/>
        <w:ind w:left="1540" w:right="176"/>
      </w:pPr>
      <w:r>
        <w:rPr>
          <w:w w:val="105"/>
        </w:rPr>
        <w:t>Students who are accepted into the program take four Master’s courses as undergraduates, ideally one per term during their junior and senior years. These four courses count toward the B.A. degree (12 of the necessary 36 credits) and toward the Master’s degree once the B.A. is earned. The key point to remember is this: students get double credit for four courses.</w:t>
      </w:r>
    </w:p>
    <w:p w14:paraId="111BE5AA" w14:textId="6CF99A75" w:rsidR="00667372" w:rsidRDefault="00000000" w:rsidP="00050B1E">
      <w:pPr>
        <w:pStyle w:val="BodyText"/>
        <w:spacing w:before="8"/>
        <w:ind w:left="1540"/>
      </w:pPr>
      <w:r>
        <w:rPr>
          <w:w w:val="105"/>
        </w:rPr>
        <w:t>When the student begins the ﬁfth year, he or she has already completed 12</w:t>
      </w:r>
      <w:r w:rsidR="006D03B7">
        <w:rPr>
          <w:w w:val="105"/>
        </w:rPr>
        <w:t xml:space="preserve"> </w:t>
      </w:r>
      <w:r>
        <w:t>credits toward the M.A. degree, and will have only 21 credits left to fulﬁll (four courses in one term, three the next).</w:t>
      </w:r>
      <w:r w:rsidR="00E467DE">
        <w:t xml:space="preserve"> This is a cost effective way to get an M.A. degree but you are committing to a 5-year plan.</w:t>
      </w:r>
    </w:p>
    <w:p w14:paraId="76465CF5" w14:textId="77777777" w:rsidR="00667372" w:rsidRDefault="00000000">
      <w:pPr>
        <w:spacing w:before="203"/>
        <w:ind w:left="1540"/>
        <w:rPr>
          <w:rFonts w:ascii="Arial" w:hAnsi="Arial"/>
          <w:i/>
          <w:sz w:val="24"/>
        </w:rPr>
      </w:pPr>
      <w:r>
        <w:rPr>
          <w:rFonts w:ascii="Arial" w:hAnsi="Arial"/>
          <w:i/>
          <w:sz w:val="24"/>
        </w:rPr>
        <w:t>Beneﬁts of the Program</w:t>
      </w:r>
    </w:p>
    <w:p w14:paraId="046917AC" w14:textId="77777777" w:rsidR="00667372" w:rsidRDefault="00667372">
      <w:pPr>
        <w:pStyle w:val="BodyText"/>
        <w:spacing w:before="11"/>
        <w:rPr>
          <w:rFonts w:ascii="Arial"/>
          <w:i/>
          <w:sz w:val="23"/>
        </w:rPr>
      </w:pPr>
    </w:p>
    <w:p w14:paraId="4EBDCDEB" w14:textId="77777777" w:rsidR="00667372" w:rsidRDefault="00000000">
      <w:pPr>
        <w:pStyle w:val="ListParagraph"/>
        <w:numPr>
          <w:ilvl w:val="1"/>
          <w:numId w:val="7"/>
        </w:numPr>
        <w:tabs>
          <w:tab w:val="left" w:pos="2259"/>
          <w:tab w:val="left" w:pos="2260"/>
        </w:tabs>
        <w:spacing w:line="290" w:lineRule="auto"/>
        <w:ind w:right="527"/>
        <w:rPr>
          <w:sz w:val="24"/>
        </w:rPr>
      </w:pPr>
      <w:r>
        <w:rPr>
          <w:w w:val="105"/>
          <w:sz w:val="24"/>
        </w:rPr>
        <w:t xml:space="preserve">Qualiﬁed students can enter the B.A./M.A. program and earn </w:t>
      </w:r>
      <w:r>
        <w:rPr>
          <w:spacing w:val="-4"/>
          <w:w w:val="105"/>
          <w:sz w:val="24"/>
        </w:rPr>
        <w:t xml:space="preserve">two </w:t>
      </w:r>
      <w:r>
        <w:rPr>
          <w:w w:val="105"/>
          <w:sz w:val="24"/>
        </w:rPr>
        <w:t>degrees in just ﬁve</w:t>
      </w:r>
      <w:r>
        <w:rPr>
          <w:spacing w:val="20"/>
          <w:w w:val="105"/>
          <w:sz w:val="24"/>
        </w:rPr>
        <w:t xml:space="preserve"> </w:t>
      </w:r>
      <w:r>
        <w:rPr>
          <w:w w:val="105"/>
          <w:sz w:val="24"/>
        </w:rPr>
        <w:t>years.</w:t>
      </w:r>
    </w:p>
    <w:p w14:paraId="62917F32" w14:textId="77777777" w:rsidR="00667372" w:rsidRDefault="00000000">
      <w:pPr>
        <w:pStyle w:val="ListParagraph"/>
        <w:numPr>
          <w:ilvl w:val="1"/>
          <w:numId w:val="7"/>
        </w:numPr>
        <w:tabs>
          <w:tab w:val="left" w:pos="2259"/>
          <w:tab w:val="left" w:pos="2260"/>
        </w:tabs>
        <w:spacing w:before="6" w:line="295" w:lineRule="auto"/>
        <w:ind w:right="434"/>
        <w:rPr>
          <w:sz w:val="24"/>
        </w:rPr>
      </w:pPr>
      <w:r>
        <w:rPr>
          <w:w w:val="105"/>
          <w:sz w:val="24"/>
        </w:rPr>
        <w:t xml:space="preserve">Students can work at the graduate level with the same professors </w:t>
      </w:r>
      <w:r>
        <w:rPr>
          <w:w w:val="105"/>
          <w:sz w:val="24"/>
        </w:rPr>
        <w:lastRenderedPageBreak/>
        <w:t>they’ve known as</w:t>
      </w:r>
      <w:r>
        <w:rPr>
          <w:spacing w:val="16"/>
          <w:w w:val="105"/>
          <w:sz w:val="24"/>
        </w:rPr>
        <w:t xml:space="preserve"> </w:t>
      </w:r>
      <w:r>
        <w:rPr>
          <w:w w:val="105"/>
          <w:sz w:val="24"/>
        </w:rPr>
        <w:t>undergraduates.</w:t>
      </w:r>
    </w:p>
    <w:p w14:paraId="02C97E4E" w14:textId="77777777" w:rsidR="00667372" w:rsidRDefault="00000000">
      <w:pPr>
        <w:pStyle w:val="ListParagraph"/>
        <w:numPr>
          <w:ilvl w:val="1"/>
          <w:numId w:val="7"/>
        </w:numPr>
        <w:tabs>
          <w:tab w:val="left" w:pos="2259"/>
          <w:tab w:val="left" w:pos="2260"/>
        </w:tabs>
        <w:spacing w:line="295" w:lineRule="auto"/>
        <w:ind w:right="474"/>
        <w:rPr>
          <w:sz w:val="24"/>
        </w:rPr>
      </w:pPr>
      <w:r>
        <w:rPr>
          <w:w w:val="105"/>
          <w:sz w:val="24"/>
        </w:rPr>
        <w:t xml:space="preserve">Graduate seminars are small and focused courses that foster </w:t>
      </w:r>
      <w:r>
        <w:rPr>
          <w:spacing w:val="-4"/>
          <w:w w:val="105"/>
          <w:sz w:val="24"/>
        </w:rPr>
        <w:t xml:space="preserve">and </w:t>
      </w:r>
      <w:r>
        <w:rPr>
          <w:w w:val="105"/>
          <w:sz w:val="24"/>
        </w:rPr>
        <w:t>active, tight-knit community of</w:t>
      </w:r>
      <w:r>
        <w:rPr>
          <w:spacing w:val="15"/>
          <w:w w:val="105"/>
          <w:sz w:val="24"/>
        </w:rPr>
        <w:t xml:space="preserve"> </w:t>
      </w:r>
      <w:r>
        <w:rPr>
          <w:w w:val="105"/>
          <w:sz w:val="24"/>
        </w:rPr>
        <w:t>peers.</w:t>
      </w:r>
    </w:p>
    <w:p w14:paraId="06FF2159" w14:textId="77777777" w:rsidR="00667372" w:rsidRDefault="00000000">
      <w:pPr>
        <w:pStyle w:val="ListParagraph"/>
        <w:numPr>
          <w:ilvl w:val="1"/>
          <w:numId w:val="7"/>
        </w:numPr>
        <w:tabs>
          <w:tab w:val="left" w:pos="2259"/>
          <w:tab w:val="left" w:pos="2260"/>
        </w:tabs>
        <w:spacing w:line="295" w:lineRule="auto"/>
        <w:ind w:right="635"/>
        <w:rPr>
          <w:sz w:val="24"/>
        </w:rPr>
      </w:pPr>
      <w:r>
        <w:rPr>
          <w:w w:val="105"/>
          <w:sz w:val="24"/>
        </w:rPr>
        <w:t xml:space="preserve">Graduates with a Master’s degree diﬀerentiate themselves </w:t>
      </w:r>
      <w:r>
        <w:rPr>
          <w:spacing w:val="-3"/>
          <w:w w:val="105"/>
          <w:sz w:val="24"/>
        </w:rPr>
        <w:t xml:space="preserve">from </w:t>
      </w:r>
      <w:r>
        <w:rPr>
          <w:w w:val="105"/>
          <w:sz w:val="24"/>
        </w:rPr>
        <w:t>other candidates in a competitive job</w:t>
      </w:r>
      <w:r>
        <w:rPr>
          <w:spacing w:val="29"/>
          <w:w w:val="105"/>
          <w:sz w:val="24"/>
        </w:rPr>
        <w:t xml:space="preserve"> </w:t>
      </w:r>
      <w:r>
        <w:rPr>
          <w:w w:val="105"/>
          <w:sz w:val="24"/>
        </w:rPr>
        <w:t>market.</w:t>
      </w:r>
    </w:p>
    <w:p w14:paraId="04AF10DB" w14:textId="77777777" w:rsidR="00667372" w:rsidRDefault="00000000">
      <w:pPr>
        <w:pStyle w:val="ListParagraph"/>
        <w:numPr>
          <w:ilvl w:val="1"/>
          <w:numId w:val="7"/>
        </w:numPr>
        <w:tabs>
          <w:tab w:val="left" w:pos="2259"/>
          <w:tab w:val="left" w:pos="2260"/>
        </w:tabs>
        <w:spacing w:line="295" w:lineRule="auto"/>
        <w:ind w:right="852"/>
        <w:rPr>
          <w:sz w:val="24"/>
        </w:rPr>
      </w:pPr>
      <w:r>
        <w:rPr>
          <w:w w:val="105"/>
          <w:sz w:val="24"/>
        </w:rPr>
        <w:t>Applicants with an M.A. in English are attractive to admissions committees at law and business</w:t>
      </w:r>
      <w:r>
        <w:rPr>
          <w:spacing w:val="32"/>
          <w:w w:val="105"/>
          <w:sz w:val="24"/>
        </w:rPr>
        <w:t xml:space="preserve"> </w:t>
      </w:r>
      <w:r>
        <w:rPr>
          <w:w w:val="105"/>
          <w:sz w:val="24"/>
        </w:rPr>
        <w:t>schools.</w:t>
      </w:r>
    </w:p>
    <w:p w14:paraId="4B264A89" w14:textId="49DD19E3" w:rsidR="00667372" w:rsidRDefault="00000000">
      <w:pPr>
        <w:pStyle w:val="ListParagraph"/>
        <w:numPr>
          <w:ilvl w:val="1"/>
          <w:numId w:val="7"/>
        </w:numPr>
        <w:tabs>
          <w:tab w:val="left" w:pos="2259"/>
          <w:tab w:val="left" w:pos="2260"/>
        </w:tabs>
        <w:spacing w:line="295" w:lineRule="auto"/>
        <w:ind w:right="135"/>
        <w:rPr>
          <w:sz w:val="24"/>
        </w:rPr>
      </w:pPr>
      <w:r>
        <w:rPr>
          <w:w w:val="105"/>
          <w:sz w:val="24"/>
        </w:rPr>
        <w:t xml:space="preserve">English M.A. students are well positioned for further graduate study in </w:t>
      </w:r>
      <w:r w:rsidR="00E467DE">
        <w:rPr>
          <w:w w:val="105"/>
          <w:sz w:val="24"/>
        </w:rPr>
        <w:t xml:space="preserve">rhetoric, </w:t>
      </w:r>
      <w:r>
        <w:rPr>
          <w:w w:val="105"/>
          <w:sz w:val="24"/>
        </w:rPr>
        <w:t>literature, creative writing, philosophy, American Studies, women’s studies, and</w:t>
      </w:r>
      <w:r>
        <w:rPr>
          <w:spacing w:val="8"/>
          <w:w w:val="105"/>
          <w:sz w:val="24"/>
        </w:rPr>
        <w:t xml:space="preserve"> </w:t>
      </w:r>
      <w:r>
        <w:rPr>
          <w:w w:val="105"/>
          <w:sz w:val="24"/>
        </w:rPr>
        <w:t>more.</w:t>
      </w:r>
    </w:p>
    <w:p w14:paraId="17064211" w14:textId="77777777" w:rsidR="00667372" w:rsidRDefault="00000000">
      <w:pPr>
        <w:spacing w:before="199"/>
        <w:ind w:left="1540"/>
        <w:rPr>
          <w:rFonts w:ascii="Arial"/>
          <w:i/>
          <w:sz w:val="24"/>
        </w:rPr>
      </w:pPr>
      <w:r>
        <w:rPr>
          <w:rFonts w:ascii="Arial"/>
          <w:i/>
          <w:sz w:val="24"/>
        </w:rPr>
        <w:t>Requirements for Admission</w:t>
      </w:r>
    </w:p>
    <w:p w14:paraId="66214005" w14:textId="77777777" w:rsidR="00667372" w:rsidRDefault="00667372">
      <w:pPr>
        <w:pStyle w:val="BodyText"/>
        <w:rPr>
          <w:rFonts w:ascii="Arial"/>
          <w:i/>
        </w:rPr>
      </w:pPr>
    </w:p>
    <w:p w14:paraId="24A1E259" w14:textId="77777777" w:rsidR="00667372" w:rsidRDefault="00000000">
      <w:pPr>
        <w:pStyle w:val="BodyText"/>
        <w:spacing w:line="295" w:lineRule="auto"/>
        <w:ind w:left="1540" w:right="176"/>
      </w:pPr>
      <w:r>
        <w:rPr>
          <w:w w:val="105"/>
        </w:rPr>
        <w:t>Students are eligible to apply for the B.A./M.A. program when they have ﬁnished at least twelve credits in courses that count toward the English major, with a GPA of 3.5 or over in these courses. Students must also have an overall GPA of 3.0 or higher. Students are also asked to obtain letters of recommendation from two professors teaching in the graduate program, which should be sent directly to the Chair.</w:t>
      </w:r>
    </w:p>
    <w:p w14:paraId="717544B3" w14:textId="77777777" w:rsidR="00667372" w:rsidRDefault="00000000">
      <w:pPr>
        <w:spacing w:before="196"/>
        <w:ind w:left="1540"/>
        <w:rPr>
          <w:rFonts w:ascii="Arial"/>
          <w:i/>
          <w:sz w:val="24"/>
        </w:rPr>
      </w:pPr>
      <w:r>
        <w:rPr>
          <w:rFonts w:ascii="Arial"/>
          <w:i/>
          <w:sz w:val="24"/>
        </w:rPr>
        <w:t>When to Apply</w:t>
      </w:r>
    </w:p>
    <w:p w14:paraId="3AD97519" w14:textId="77777777" w:rsidR="00667372" w:rsidRDefault="00667372">
      <w:pPr>
        <w:pStyle w:val="BodyText"/>
        <w:rPr>
          <w:rFonts w:ascii="Arial"/>
          <w:i/>
        </w:rPr>
      </w:pPr>
    </w:p>
    <w:p w14:paraId="436E137A" w14:textId="77777777" w:rsidR="00667372" w:rsidRDefault="00000000">
      <w:pPr>
        <w:pStyle w:val="BodyText"/>
        <w:spacing w:line="295" w:lineRule="auto"/>
        <w:ind w:left="1540" w:right="177"/>
      </w:pPr>
      <w:r>
        <w:rPr>
          <w:w w:val="105"/>
        </w:rPr>
        <w:t xml:space="preserve">The English Department encourages students to begin the program in the ﬁrst semester of the junior </w:t>
      </w:r>
      <w:r>
        <w:rPr>
          <w:spacing w:val="-4"/>
          <w:w w:val="105"/>
        </w:rPr>
        <w:t xml:space="preserve">year, </w:t>
      </w:r>
      <w:r>
        <w:rPr>
          <w:w w:val="105"/>
        </w:rPr>
        <w:t xml:space="preserve">so the best time to apply is in the second semester of sophomore </w:t>
      </w:r>
      <w:r>
        <w:rPr>
          <w:spacing w:val="-4"/>
          <w:w w:val="105"/>
        </w:rPr>
        <w:t xml:space="preserve">year. </w:t>
      </w:r>
      <w:r>
        <w:rPr>
          <w:w w:val="105"/>
        </w:rPr>
        <w:t xml:space="preserve">It is to the student’s advantage to take one Master’s course per term for two years, but students who decide to apply to the program during their junior year can complete the necessary  coursework by taking two Master’s classes per term during their senior   </w:t>
      </w:r>
      <w:r>
        <w:rPr>
          <w:spacing w:val="-4"/>
          <w:w w:val="105"/>
        </w:rPr>
        <w:t>year.</w:t>
      </w:r>
    </w:p>
    <w:p w14:paraId="70EE0F87" w14:textId="77777777" w:rsidR="00667372" w:rsidRDefault="00667372">
      <w:pPr>
        <w:spacing w:line="295" w:lineRule="auto"/>
        <w:sectPr w:rsidR="00667372">
          <w:pgSz w:w="12240" w:h="15840"/>
          <w:pgMar w:top="1560" w:right="1340" w:bottom="1120" w:left="1340" w:header="0" w:footer="926" w:gutter="0"/>
          <w:cols w:space="720"/>
        </w:sectPr>
      </w:pPr>
    </w:p>
    <w:p w14:paraId="77D69092" w14:textId="77777777" w:rsidR="00667372" w:rsidRDefault="00667372">
      <w:pPr>
        <w:pStyle w:val="BodyText"/>
        <w:spacing w:before="6"/>
        <w:rPr>
          <w:sz w:val="15"/>
        </w:rPr>
      </w:pPr>
    </w:p>
    <w:p w14:paraId="7D752BD8" w14:textId="77777777" w:rsidR="00667372" w:rsidRDefault="00000000">
      <w:pPr>
        <w:spacing w:before="96"/>
        <w:ind w:left="1540"/>
        <w:rPr>
          <w:rFonts w:ascii="Arial"/>
          <w:i/>
          <w:sz w:val="24"/>
        </w:rPr>
      </w:pPr>
      <w:r>
        <w:rPr>
          <w:rFonts w:ascii="Arial"/>
          <w:i/>
          <w:sz w:val="24"/>
        </w:rPr>
        <w:t>How to</w:t>
      </w:r>
      <w:r>
        <w:rPr>
          <w:rFonts w:ascii="Arial"/>
          <w:i/>
          <w:spacing w:val="5"/>
          <w:sz w:val="24"/>
        </w:rPr>
        <w:t xml:space="preserve"> </w:t>
      </w:r>
      <w:r>
        <w:rPr>
          <w:rFonts w:ascii="Arial"/>
          <w:i/>
          <w:sz w:val="24"/>
        </w:rPr>
        <w:t>Apply</w:t>
      </w:r>
    </w:p>
    <w:p w14:paraId="131FF296" w14:textId="77777777" w:rsidR="00667372" w:rsidRDefault="00667372">
      <w:pPr>
        <w:pStyle w:val="BodyText"/>
        <w:rPr>
          <w:rFonts w:ascii="Arial"/>
          <w:i/>
        </w:rPr>
      </w:pPr>
    </w:p>
    <w:p w14:paraId="56DC5CF9" w14:textId="4F26DFC5" w:rsidR="00667372" w:rsidRDefault="00000000" w:rsidP="00E467DE">
      <w:pPr>
        <w:pStyle w:val="BodyText"/>
        <w:spacing w:line="292" w:lineRule="auto"/>
        <w:ind w:left="1540" w:right="225"/>
      </w:pPr>
      <w:r>
        <w:rPr>
          <w:w w:val="105"/>
        </w:rPr>
        <w:t>The Combined Degree application form is available in the College Dean’s oﬃce (St John Hall, Room 135). Students ﬁll out the top portion of the form, bring it to</w:t>
      </w:r>
      <w:r>
        <w:rPr>
          <w:spacing w:val="12"/>
          <w:w w:val="105"/>
        </w:rPr>
        <w:t xml:space="preserve"> </w:t>
      </w:r>
      <w:r>
        <w:rPr>
          <w:w w:val="105"/>
        </w:rPr>
        <w:t>the</w:t>
      </w:r>
      <w:r w:rsidR="00E467DE">
        <w:t xml:space="preserve"> </w:t>
      </w:r>
      <w:r>
        <w:rPr>
          <w:w w:val="105"/>
        </w:rPr>
        <w:t>Registrar’s oﬃce, and generate a transcript from the Web. Completed application form and certiﬁed transcript are then returned to the College Dean’s oﬃce. Once the applicant’s qualiﬁcations have been veriﬁed by the College Dean’s Oﬃce and the Department Chair, the student will be informed in writing of the admission decision. The process normally takes three to four weeks.</w:t>
      </w:r>
    </w:p>
    <w:p w14:paraId="52AE4674" w14:textId="36C869C8" w:rsidR="00667372" w:rsidRPr="00B2557A" w:rsidRDefault="006D03B7" w:rsidP="00B2557A">
      <w:pPr>
        <w:spacing w:before="196"/>
        <w:ind w:left="1540"/>
        <w:rPr>
          <w:rFonts w:ascii="Arial"/>
          <w:i/>
          <w:sz w:val="24"/>
        </w:rPr>
      </w:pPr>
      <w:r>
        <w:rPr>
          <w:rFonts w:ascii="Arial"/>
          <w:i/>
          <w:sz w:val="24"/>
        </w:rPr>
        <w:t xml:space="preserve"> </w:t>
      </w:r>
    </w:p>
    <w:p w14:paraId="02D1BA2B" w14:textId="77777777" w:rsidR="00667372" w:rsidRDefault="00667372">
      <w:pPr>
        <w:pStyle w:val="BodyText"/>
        <w:spacing w:before="9"/>
        <w:rPr>
          <w:sz w:val="21"/>
        </w:rPr>
      </w:pPr>
    </w:p>
    <w:p w14:paraId="42DFB7EC" w14:textId="77777777" w:rsidR="00667372" w:rsidRDefault="00000000">
      <w:pPr>
        <w:pStyle w:val="Heading2"/>
        <w:ind w:left="820"/>
      </w:pPr>
      <w:bookmarkStart w:id="3" w:name="_TOC_250043"/>
      <w:bookmarkEnd w:id="3"/>
      <w:r>
        <w:t>M.A. Program</w:t>
      </w:r>
    </w:p>
    <w:p w14:paraId="1B9FAA56" w14:textId="77777777" w:rsidR="00667372" w:rsidRDefault="00667372">
      <w:pPr>
        <w:pStyle w:val="BodyText"/>
        <w:spacing w:before="3"/>
        <w:rPr>
          <w:rFonts w:ascii="Arial"/>
          <w:b/>
        </w:rPr>
      </w:pPr>
    </w:p>
    <w:p w14:paraId="5756684D" w14:textId="77777777" w:rsidR="00667372" w:rsidRDefault="00000000">
      <w:pPr>
        <w:ind w:left="1540"/>
        <w:rPr>
          <w:rFonts w:ascii="Arial"/>
          <w:i/>
          <w:sz w:val="24"/>
        </w:rPr>
      </w:pPr>
      <w:r>
        <w:rPr>
          <w:rFonts w:ascii="Arial"/>
          <w:i/>
          <w:sz w:val="24"/>
        </w:rPr>
        <w:t>Overview</w:t>
      </w:r>
    </w:p>
    <w:p w14:paraId="28EC419E" w14:textId="77777777" w:rsidR="00667372" w:rsidRDefault="00667372">
      <w:pPr>
        <w:pStyle w:val="BodyText"/>
        <w:rPr>
          <w:rFonts w:ascii="Arial"/>
          <w:i/>
        </w:rPr>
      </w:pPr>
    </w:p>
    <w:p w14:paraId="0A9E169B" w14:textId="77777777" w:rsidR="00667372" w:rsidRDefault="00000000">
      <w:pPr>
        <w:pStyle w:val="BodyText"/>
        <w:spacing w:line="290" w:lineRule="auto"/>
        <w:ind w:left="1540"/>
      </w:pPr>
      <w:r>
        <w:rPr>
          <w:w w:val="105"/>
        </w:rPr>
        <w:t>The Master of Arts in English at St. John’s University oﬀers students a broad and intensive engagement with literary, cultural, and writing studies.</w:t>
      </w:r>
    </w:p>
    <w:p w14:paraId="6DD5E15E" w14:textId="77777777" w:rsidR="00667372" w:rsidRDefault="00000000">
      <w:pPr>
        <w:pStyle w:val="BodyText"/>
        <w:spacing w:before="6" w:line="295" w:lineRule="auto"/>
        <w:ind w:left="1540" w:right="176"/>
      </w:pPr>
      <w:r>
        <w:rPr>
          <w:w w:val="105"/>
        </w:rPr>
        <w:t>Distinguished faculty members teach courses in traditional and emerging ﬁelds of literature, cultural studies, critical theory, writing, and composition studies.</w:t>
      </w:r>
    </w:p>
    <w:p w14:paraId="4133C1AB" w14:textId="5AA1D0AC" w:rsidR="00667372" w:rsidRDefault="00000000">
      <w:pPr>
        <w:pStyle w:val="BodyText"/>
        <w:spacing w:before="199" w:line="295" w:lineRule="auto"/>
        <w:ind w:left="1540" w:right="138"/>
      </w:pPr>
      <w:r>
        <w:rPr>
          <w:w w:val="105"/>
        </w:rPr>
        <w:t xml:space="preserve">The 33-credit program features the option to write a three-credit master’s thesis in place of one course. The only required course is English 100, Modern Critical Theories, which is usually oﬀered in the spring </w:t>
      </w:r>
      <w:r>
        <w:rPr>
          <w:spacing w:val="-3"/>
          <w:w w:val="105"/>
        </w:rPr>
        <w:t xml:space="preserve">semester. </w:t>
      </w:r>
      <w:r>
        <w:rPr>
          <w:w w:val="105"/>
        </w:rPr>
        <w:t xml:space="preserve">In the ﬁnal semester of coursework, each student submits a master’s portfolio, including one extensively revised paper and a 10- page critical overview of </w:t>
      </w:r>
      <w:r w:rsidR="006F58B1">
        <w:rPr>
          <w:w w:val="105"/>
        </w:rPr>
        <w:t>a student’s</w:t>
      </w:r>
      <w:r>
        <w:rPr>
          <w:w w:val="105"/>
        </w:rPr>
        <w:t xml:space="preserve"> growth as a </w:t>
      </w:r>
      <w:r>
        <w:rPr>
          <w:spacing w:val="-3"/>
          <w:w w:val="105"/>
        </w:rPr>
        <w:t xml:space="preserve">reader, scholar, </w:t>
      </w:r>
      <w:r>
        <w:rPr>
          <w:w w:val="105"/>
        </w:rPr>
        <w:t>and</w:t>
      </w:r>
      <w:r>
        <w:rPr>
          <w:spacing w:val="49"/>
          <w:w w:val="105"/>
        </w:rPr>
        <w:t xml:space="preserve"> </w:t>
      </w:r>
      <w:r>
        <w:rPr>
          <w:spacing w:val="-3"/>
          <w:w w:val="105"/>
        </w:rPr>
        <w:t>writer.</w:t>
      </w:r>
    </w:p>
    <w:p w14:paraId="799993F6" w14:textId="77777777" w:rsidR="00667372" w:rsidRDefault="00000000">
      <w:pPr>
        <w:pStyle w:val="BodyText"/>
        <w:spacing w:before="193" w:line="292" w:lineRule="auto"/>
        <w:ind w:left="1540" w:right="176"/>
      </w:pPr>
      <w:r>
        <w:rPr>
          <w:w w:val="105"/>
        </w:rPr>
        <w:t>The program is designed for both full-time graduate students and professional educators, administrators, and writers who want to pursue a master’s degree part-time. As a full-time student, you can complete the degree in three or four semesters. If you are a part-time student, you may proceed more gradually toward completing the requirements.</w:t>
      </w:r>
    </w:p>
    <w:p w14:paraId="13CE3237" w14:textId="77777777" w:rsidR="00667372" w:rsidRDefault="00667372">
      <w:pPr>
        <w:spacing w:line="292" w:lineRule="auto"/>
        <w:sectPr w:rsidR="00667372">
          <w:pgSz w:w="12240" w:h="15840"/>
          <w:pgMar w:top="1560" w:right="1340" w:bottom="1120" w:left="1340" w:header="0" w:footer="926" w:gutter="0"/>
          <w:cols w:space="720"/>
        </w:sectPr>
      </w:pPr>
    </w:p>
    <w:p w14:paraId="6869268B" w14:textId="77777777" w:rsidR="00667372" w:rsidRDefault="00667372">
      <w:pPr>
        <w:pStyle w:val="BodyText"/>
        <w:spacing w:before="6"/>
        <w:rPr>
          <w:sz w:val="15"/>
        </w:rPr>
      </w:pPr>
    </w:p>
    <w:p w14:paraId="24F8960A" w14:textId="77777777" w:rsidR="00667372" w:rsidRDefault="00000000">
      <w:pPr>
        <w:spacing w:before="96"/>
        <w:ind w:left="1540"/>
        <w:rPr>
          <w:rFonts w:ascii="Arial"/>
          <w:i/>
          <w:sz w:val="24"/>
        </w:rPr>
      </w:pPr>
      <w:r>
        <w:rPr>
          <w:rFonts w:ascii="Arial"/>
          <w:i/>
          <w:sz w:val="24"/>
        </w:rPr>
        <w:t>Course Information</w:t>
      </w:r>
    </w:p>
    <w:p w14:paraId="6FA0B48D" w14:textId="77777777" w:rsidR="00667372" w:rsidRDefault="00667372">
      <w:pPr>
        <w:pStyle w:val="BodyText"/>
        <w:rPr>
          <w:rFonts w:ascii="Arial"/>
          <w:i/>
        </w:rPr>
      </w:pPr>
    </w:p>
    <w:p w14:paraId="033B8AE6" w14:textId="28642E05" w:rsidR="00667372" w:rsidRDefault="00000000">
      <w:pPr>
        <w:pStyle w:val="BodyText"/>
        <w:spacing w:line="295" w:lineRule="auto"/>
        <w:ind w:left="1540" w:right="176"/>
      </w:pPr>
      <w:r>
        <w:rPr>
          <w:w w:val="105"/>
        </w:rPr>
        <w:t xml:space="preserve">All of the English graduate courses at St. John’s are seminars taught by research faculty members who are committed to teaching and mentoring graduate students. </w:t>
      </w:r>
      <w:r>
        <w:rPr>
          <w:spacing w:val="-5"/>
          <w:w w:val="105"/>
        </w:rPr>
        <w:t xml:space="preserve">We </w:t>
      </w:r>
      <w:r>
        <w:rPr>
          <w:w w:val="105"/>
        </w:rPr>
        <w:t xml:space="preserve">oﬀer a wide range of courses each semester in the late afternoon and evening on the Queens campus. </w:t>
      </w:r>
      <w:r>
        <w:rPr>
          <w:spacing w:val="-5"/>
          <w:w w:val="105"/>
        </w:rPr>
        <w:t xml:space="preserve">We </w:t>
      </w:r>
      <w:r>
        <w:rPr>
          <w:w w:val="105"/>
        </w:rPr>
        <w:t xml:space="preserve">also oﬀer online courses during the </w:t>
      </w:r>
      <w:r>
        <w:rPr>
          <w:spacing w:val="-3"/>
          <w:w w:val="105"/>
        </w:rPr>
        <w:t xml:space="preserve">summer. </w:t>
      </w:r>
      <w:r>
        <w:rPr>
          <w:w w:val="105"/>
        </w:rPr>
        <w:t xml:space="preserve">The master’s program in English consists of </w:t>
      </w:r>
      <w:r>
        <w:rPr>
          <w:spacing w:val="-6"/>
          <w:w w:val="105"/>
        </w:rPr>
        <w:t xml:space="preserve">33 </w:t>
      </w:r>
      <w:r>
        <w:rPr>
          <w:w w:val="105"/>
        </w:rPr>
        <w:t xml:space="preserve">credit hours, or </w:t>
      </w:r>
      <w:r>
        <w:t xml:space="preserve">11 </w:t>
      </w:r>
      <w:r>
        <w:rPr>
          <w:w w:val="105"/>
        </w:rPr>
        <w:t>courses, including the option to write a three-credit master’s thesis in place of one</w:t>
      </w:r>
      <w:r>
        <w:rPr>
          <w:spacing w:val="31"/>
          <w:w w:val="105"/>
        </w:rPr>
        <w:t xml:space="preserve"> </w:t>
      </w:r>
      <w:r>
        <w:rPr>
          <w:w w:val="105"/>
        </w:rPr>
        <w:t>course.</w:t>
      </w:r>
      <w:r w:rsidR="006F58B1">
        <w:rPr>
          <w:w w:val="105"/>
        </w:rPr>
        <w:t xml:space="preserve"> Currently, student may not take more than 50% online classes as graduate students, but this may change in the near future.</w:t>
      </w:r>
    </w:p>
    <w:p w14:paraId="1E4C4ED5" w14:textId="77777777" w:rsidR="00667372" w:rsidRDefault="00000000">
      <w:pPr>
        <w:pStyle w:val="BodyText"/>
        <w:spacing w:before="192" w:line="292" w:lineRule="auto"/>
        <w:ind w:left="1540" w:right="541"/>
      </w:pPr>
      <w:r>
        <w:rPr>
          <w:w w:val="105"/>
        </w:rPr>
        <w:t xml:space="preserve">In the ﬁnal semester of coursework, you will submit a portfolio of your graduate work. The portfolio consists of three course papers, including one extensively revised </w:t>
      </w:r>
      <w:r>
        <w:rPr>
          <w:spacing w:val="-4"/>
          <w:w w:val="105"/>
        </w:rPr>
        <w:t xml:space="preserve">paper, </w:t>
      </w:r>
      <w:r>
        <w:rPr>
          <w:w w:val="105"/>
        </w:rPr>
        <w:t xml:space="preserve">and a 10-page critical overview of your growth as a </w:t>
      </w:r>
      <w:r>
        <w:rPr>
          <w:spacing w:val="-3"/>
          <w:w w:val="105"/>
        </w:rPr>
        <w:t xml:space="preserve">reader, scholar, </w:t>
      </w:r>
      <w:r>
        <w:rPr>
          <w:w w:val="105"/>
        </w:rPr>
        <w:t>and</w:t>
      </w:r>
      <w:r>
        <w:rPr>
          <w:spacing w:val="33"/>
          <w:w w:val="105"/>
        </w:rPr>
        <w:t xml:space="preserve"> </w:t>
      </w:r>
      <w:r>
        <w:rPr>
          <w:spacing w:val="-3"/>
          <w:w w:val="105"/>
        </w:rPr>
        <w:t>writer.</w:t>
      </w:r>
    </w:p>
    <w:p w14:paraId="7078FA79" w14:textId="77777777" w:rsidR="00667372" w:rsidRDefault="00000000">
      <w:pPr>
        <w:spacing w:before="209"/>
        <w:ind w:left="1540"/>
        <w:rPr>
          <w:rFonts w:ascii="Arial"/>
          <w:i/>
          <w:sz w:val="24"/>
        </w:rPr>
      </w:pPr>
      <w:r>
        <w:rPr>
          <w:rFonts w:ascii="Arial"/>
          <w:i/>
          <w:sz w:val="24"/>
        </w:rPr>
        <w:t>Admission</w:t>
      </w:r>
    </w:p>
    <w:p w14:paraId="6C2DF488" w14:textId="77777777" w:rsidR="00667372" w:rsidRDefault="00667372">
      <w:pPr>
        <w:pStyle w:val="BodyText"/>
        <w:rPr>
          <w:rFonts w:ascii="Arial"/>
          <w:i/>
        </w:rPr>
      </w:pPr>
    </w:p>
    <w:p w14:paraId="3A0AF9EC" w14:textId="77777777" w:rsidR="00667372" w:rsidRDefault="00000000">
      <w:pPr>
        <w:pStyle w:val="BodyText"/>
        <w:spacing w:line="290" w:lineRule="auto"/>
        <w:ind w:left="1540"/>
      </w:pPr>
      <w:r>
        <w:rPr>
          <w:w w:val="105"/>
        </w:rPr>
        <w:t>The requirements for admission to the M.A. program in English at St. John’s are the following:</w:t>
      </w:r>
    </w:p>
    <w:p w14:paraId="52229798" w14:textId="77777777" w:rsidR="00667372" w:rsidRDefault="00000000">
      <w:pPr>
        <w:pStyle w:val="ListParagraph"/>
        <w:numPr>
          <w:ilvl w:val="1"/>
          <w:numId w:val="6"/>
        </w:numPr>
        <w:tabs>
          <w:tab w:val="left" w:pos="2259"/>
          <w:tab w:val="left" w:pos="2260"/>
        </w:tabs>
        <w:spacing w:before="206" w:line="290" w:lineRule="auto"/>
        <w:ind w:right="205"/>
        <w:rPr>
          <w:sz w:val="24"/>
        </w:rPr>
      </w:pPr>
      <w:r>
        <w:rPr>
          <w:w w:val="105"/>
          <w:sz w:val="24"/>
        </w:rPr>
        <w:t>A bachelor’s degree from an accredited college or university with at least 24 credits completed in</w:t>
      </w:r>
      <w:r>
        <w:rPr>
          <w:spacing w:val="29"/>
          <w:w w:val="105"/>
          <w:sz w:val="24"/>
        </w:rPr>
        <w:t xml:space="preserve"> </w:t>
      </w:r>
      <w:r>
        <w:rPr>
          <w:w w:val="105"/>
          <w:sz w:val="24"/>
        </w:rPr>
        <w:t>English.</w:t>
      </w:r>
    </w:p>
    <w:p w14:paraId="141E794A" w14:textId="77777777" w:rsidR="00667372" w:rsidRDefault="00000000">
      <w:pPr>
        <w:pStyle w:val="ListParagraph"/>
        <w:numPr>
          <w:ilvl w:val="1"/>
          <w:numId w:val="6"/>
        </w:numPr>
        <w:tabs>
          <w:tab w:val="left" w:pos="2259"/>
          <w:tab w:val="left" w:pos="2260"/>
        </w:tabs>
        <w:spacing w:before="6"/>
        <w:rPr>
          <w:sz w:val="24"/>
        </w:rPr>
      </w:pPr>
      <w:r>
        <w:rPr>
          <w:w w:val="105"/>
          <w:sz w:val="24"/>
        </w:rPr>
        <w:t>An</w:t>
      </w:r>
      <w:r>
        <w:rPr>
          <w:spacing w:val="15"/>
          <w:w w:val="105"/>
          <w:sz w:val="24"/>
        </w:rPr>
        <w:t xml:space="preserve"> </w:t>
      </w:r>
      <w:r>
        <w:rPr>
          <w:w w:val="105"/>
          <w:sz w:val="24"/>
        </w:rPr>
        <w:t>undergraduate</w:t>
      </w:r>
      <w:r>
        <w:rPr>
          <w:spacing w:val="15"/>
          <w:w w:val="105"/>
          <w:sz w:val="24"/>
        </w:rPr>
        <w:t xml:space="preserve"> </w:t>
      </w:r>
      <w:r>
        <w:rPr>
          <w:spacing w:val="-7"/>
          <w:w w:val="105"/>
          <w:sz w:val="24"/>
        </w:rPr>
        <w:t>GPA</w:t>
      </w:r>
      <w:r>
        <w:rPr>
          <w:spacing w:val="15"/>
          <w:w w:val="105"/>
          <w:sz w:val="24"/>
        </w:rPr>
        <w:t xml:space="preserve"> </w:t>
      </w:r>
      <w:r>
        <w:rPr>
          <w:w w:val="105"/>
          <w:sz w:val="24"/>
        </w:rPr>
        <w:t>of</w:t>
      </w:r>
      <w:r>
        <w:rPr>
          <w:spacing w:val="15"/>
          <w:w w:val="105"/>
          <w:sz w:val="24"/>
        </w:rPr>
        <w:t xml:space="preserve"> </w:t>
      </w:r>
      <w:r>
        <w:rPr>
          <w:w w:val="105"/>
          <w:sz w:val="24"/>
        </w:rPr>
        <w:t>at</w:t>
      </w:r>
      <w:r>
        <w:rPr>
          <w:spacing w:val="15"/>
          <w:w w:val="105"/>
          <w:sz w:val="24"/>
        </w:rPr>
        <w:t xml:space="preserve"> </w:t>
      </w:r>
      <w:r>
        <w:rPr>
          <w:w w:val="105"/>
          <w:sz w:val="24"/>
        </w:rPr>
        <w:t>least</w:t>
      </w:r>
      <w:r>
        <w:rPr>
          <w:spacing w:val="15"/>
          <w:w w:val="105"/>
          <w:sz w:val="24"/>
        </w:rPr>
        <w:t xml:space="preserve"> </w:t>
      </w:r>
      <w:r>
        <w:rPr>
          <w:spacing w:val="-3"/>
          <w:w w:val="105"/>
          <w:sz w:val="24"/>
        </w:rPr>
        <w:t>3.0</w:t>
      </w:r>
      <w:r>
        <w:rPr>
          <w:spacing w:val="15"/>
          <w:w w:val="105"/>
          <w:sz w:val="24"/>
        </w:rPr>
        <w:t xml:space="preserve"> </w:t>
      </w:r>
      <w:r>
        <w:rPr>
          <w:w w:val="105"/>
          <w:sz w:val="24"/>
        </w:rPr>
        <w:t>and</w:t>
      </w:r>
      <w:r>
        <w:rPr>
          <w:spacing w:val="15"/>
          <w:w w:val="105"/>
          <w:sz w:val="24"/>
        </w:rPr>
        <w:t xml:space="preserve"> </w:t>
      </w:r>
      <w:r>
        <w:rPr>
          <w:w w:val="105"/>
          <w:sz w:val="24"/>
        </w:rPr>
        <w:t>a</w:t>
      </w:r>
      <w:r>
        <w:rPr>
          <w:spacing w:val="15"/>
          <w:w w:val="105"/>
          <w:sz w:val="24"/>
        </w:rPr>
        <w:t xml:space="preserve"> </w:t>
      </w:r>
      <w:r>
        <w:rPr>
          <w:w w:val="105"/>
          <w:sz w:val="24"/>
        </w:rPr>
        <w:t>3.5</w:t>
      </w:r>
      <w:r>
        <w:rPr>
          <w:spacing w:val="15"/>
          <w:w w:val="105"/>
          <w:sz w:val="24"/>
        </w:rPr>
        <w:t xml:space="preserve"> </w:t>
      </w:r>
      <w:r>
        <w:rPr>
          <w:w w:val="105"/>
          <w:sz w:val="24"/>
        </w:rPr>
        <w:t>in</w:t>
      </w:r>
      <w:r>
        <w:rPr>
          <w:spacing w:val="16"/>
          <w:w w:val="105"/>
          <w:sz w:val="24"/>
        </w:rPr>
        <w:t xml:space="preserve"> </w:t>
      </w:r>
      <w:r>
        <w:rPr>
          <w:w w:val="105"/>
          <w:sz w:val="24"/>
        </w:rPr>
        <w:t>English</w:t>
      </w:r>
      <w:r>
        <w:rPr>
          <w:spacing w:val="15"/>
          <w:w w:val="105"/>
          <w:sz w:val="24"/>
        </w:rPr>
        <w:t xml:space="preserve"> </w:t>
      </w:r>
      <w:r>
        <w:rPr>
          <w:w w:val="105"/>
          <w:sz w:val="24"/>
        </w:rPr>
        <w:t>courses.</w:t>
      </w:r>
    </w:p>
    <w:p w14:paraId="701FC1E7" w14:textId="77777777" w:rsidR="00667372" w:rsidRDefault="00000000">
      <w:pPr>
        <w:pStyle w:val="ListParagraph"/>
        <w:numPr>
          <w:ilvl w:val="1"/>
          <w:numId w:val="6"/>
        </w:numPr>
        <w:tabs>
          <w:tab w:val="left" w:pos="2259"/>
          <w:tab w:val="left" w:pos="2260"/>
        </w:tabs>
        <w:spacing w:before="67" w:line="295" w:lineRule="auto"/>
        <w:ind w:right="395"/>
        <w:rPr>
          <w:sz w:val="24"/>
        </w:rPr>
      </w:pPr>
      <w:r>
        <w:rPr>
          <w:w w:val="110"/>
          <w:sz w:val="24"/>
        </w:rPr>
        <w:t>Acceptable</w:t>
      </w:r>
      <w:r>
        <w:rPr>
          <w:spacing w:val="-10"/>
          <w:w w:val="110"/>
          <w:sz w:val="24"/>
        </w:rPr>
        <w:t xml:space="preserve"> </w:t>
      </w:r>
      <w:r>
        <w:rPr>
          <w:w w:val="110"/>
          <w:sz w:val="24"/>
        </w:rPr>
        <w:t>GRE</w:t>
      </w:r>
      <w:r>
        <w:rPr>
          <w:spacing w:val="-10"/>
          <w:w w:val="110"/>
          <w:sz w:val="24"/>
        </w:rPr>
        <w:t xml:space="preserve"> </w:t>
      </w:r>
      <w:r>
        <w:rPr>
          <w:w w:val="110"/>
          <w:sz w:val="24"/>
        </w:rPr>
        <w:t>scores</w:t>
      </w:r>
      <w:r>
        <w:rPr>
          <w:spacing w:val="-10"/>
          <w:w w:val="110"/>
          <w:sz w:val="24"/>
        </w:rPr>
        <w:t xml:space="preserve"> </w:t>
      </w:r>
      <w:r>
        <w:rPr>
          <w:w w:val="110"/>
          <w:sz w:val="24"/>
        </w:rPr>
        <w:t>in</w:t>
      </w:r>
      <w:r>
        <w:rPr>
          <w:spacing w:val="-10"/>
          <w:w w:val="110"/>
          <w:sz w:val="24"/>
        </w:rPr>
        <w:t xml:space="preserve"> </w:t>
      </w:r>
      <w:r>
        <w:rPr>
          <w:w w:val="110"/>
          <w:sz w:val="24"/>
        </w:rPr>
        <w:t>the</w:t>
      </w:r>
      <w:r>
        <w:rPr>
          <w:spacing w:val="-10"/>
          <w:w w:val="110"/>
          <w:sz w:val="24"/>
        </w:rPr>
        <w:t xml:space="preserve"> </w:t>
      </w:r>
      <w:r>
        <w:rPr>
          <w:w w:val="110"/>
          <w:sz w:val="24"/>
        </w:rPr>
        <w:t>General</w:t>
      </w:r>
      <w:r>
        <w:rPr>
          <w:spacing w:val="-9"/>
          <w:w w:val="110"/>
          <w:sz w:val="24"/>
        </w:rPr>
        <w:t xml:space="preserve"> </w:t>
      </w:r>
      <w:r>
        <w:rPr>
          <w:spacing w:val="-6"/>
          <w:w w:val="110"/>
          <w:sz w:val="24"/>
        </w:rPr>
        <w:t>Test.</w:t>
      </w:r>
      <w:r>
        <w:rPr>
          <w:spacing w:val="-10"/>
          <w:w w:val="110"/>
          <w:sz w:val="24"/>
        </w:rPr>
        <w:t xml:space="preserve"> </w:t>
      </w:r>
      <w:r>
        <w:rPr>
          <w:spacing w:val="-5"/>
          <w:w w:val="110"/>
          <w:sz w:val="24"/>
        </w:rPr>
        <w:t>We</w:t>
      </w:r>
      <w:r>
        <w:rPr>
          <w:spacing w:val="-10"/>
          <w:w w:val="110"/>
          <w:sz w:val="24"/>
        </w:rPr>
        <w:t xml:space="preserve"> </w:t>
      </w:r>
      <w:r>
        <w:rPr>
          <w:w w:val="110"/>
          <w:sz w:val="24"/>
        </w:rPr>
        <w:t>do</w:t>
      </w:r>
      <w:r>
        <w:rPr>
          <w:spacing w:val="-10"/>
          <w:w w:val="110"/>
          <w:sz w:val="24"/>
        </w:rPr>
        <w:t xml:space="preserve"> </w:t>
      </w:r>
      <w:r>
        <w:rPr>
          <w:w w:val="110"/>
          <w:sz w:val="24"/>
        </w:rPr>
        <w:t>not</w:t>
      </w:r>
      <w:r>
        <w:rPr>
          <w:spacing w:val="-10"/>
          <w:w w:val="110"/>
          <w:sz w:val="24"/>
        </w:rPr>
        <w:t xml:space="preserve"> </w:t>
      </w:r>
      <w:r>
        <w:rPr>
          <w:w w:val="110"/>
          <w:sz w:val="24"/>
        </w:rPr>
        <w:t>require</w:t>
      </w:r>
      <w:r>
        <w:rPr>
          <w:spacing w:val="-9"/>
          <w:w w:val="110"/>
          <w:sz w:val="24"/>
        </w:rPr>
        <w:t xml:space="preserve"> </w:t>
      </w:r>
      <w:r>
        <w:rPr>
          <w:w w:val="110"/>
          <w:sz w:val="24"/>
        </w:rPr>
        <w:t>the English subject</w:t>
      </w:r>
      <w:r>
        <w:rPr>
          <w:spacing w:val="2"/>
          <w:w w:val="110"/>
          <w:sz w:val="24"/>
        </w:rPr>
        <w:t xml:space="preserve"> </w:t>
      </w:r>
      <w:r>
        <w:rPr>
          <w:w w:val="110"/>
          <w:sz w:val="24"/>
        </w:rPr>
        <w:t>test.</w:t>
      </w:r>
    </w:p>
    <w:p w14:paraId="0D5EB9B3" w14:textId="77777777" w:rsidR="00667372" w:rsidRDefault="00000000">
      <w:pPr>
        <w:pStyle w:val="ListParagraph"/>
        <w:numPr>
          <w:ilvl w:val="1"/>
          <w:numId w:val="6"/>
        </w:numPr>
        <w:tabs>
          <w:tab w:val="left" w:pos="2259"/>
          <w:tab w:val="left" w:pos="2260"/>
        </w:tabs>
        <w:spacing w:line="295" w:lineRule="auto"/>
        <w:ind w:right="227"/>
        <w:rPr>
          <w:sz w:val="24"/>
        </w:rPr>
      </w:pPr>
      <w:r>
        <w:rPr>
          <w:w w:val="105"/>
          <w:sz w:val="24"/>
        </w:rPr>
        <w:t>Three letters of recommendation, two of which should be academic letters attesting to your work as a</w:t>
      </w:r>
      <w:r>
        <w:rPr>
          <w:spacing w:val="30"/>
          <w:w w:val="105"/>
          <w:sz w:val="24"/>
        </w:rPr>
        <w:t xml:space="preserve"> </w:t>
      </w:r>
      <w:r>
        <w:rPr>
          <w:w w:val="105"/>
          <w:sz w:val="24"/>
        </w:rPr>
        <w:t>student.</w:t>
      </w:r>
    </w:p>
    <w:p w14:paraId="0606C865" w14:textId="77777777" w:rsidR="00667372" w:rsidRDefault="00000000">
      <w:pPr>
        <w:spacing w:before="202"/>
        <w:ind w:left="1540"/>
        <w:rPr>
          <w:rFonts w:ascii="Arial"/>
          <w:i/>
          <w:sz w:val="24"/>
        </w:rPr>
      </w:pPr>
      <w:r>
        <w:rPr>
          <w:rFonts w:ascii="Arial"/>
          <w:i/>
          <w:sz w:val="24"/>
        </w:rPr>
        <w:t>The English M.A. Capstone Projects</w:t>
      </w:r>
    </w:p>
    <w:p w14:paraId="4D427F4A" w14:textId="77777777" w:rsidR="00667372" w:rsidRDefault="00667372">
      <w:pPr>
        <w:pStyle w:val="BodyText"/>
        <w:spacing w:before="11"/>
        <w:rPr>
          <w:rFonts w:ascii="Arial"/>
          <w:i/>
          <w:sz w:val="23"/>
        </w:rPr>
      </w:pPr>
    </w:p>
    <w:p w14:paraId="0B1A275B" w14:textId="77777777" w:rsidR="00667372" w:rsidRDefault="00000000">
      <w:pPr>
        <w:pStyle w:val="BodyText"/>
        <w:spacing w:line="292" w:lineRule="auto"/>
        <w:ind w:left="1540" w:right="541"/>
      </w:pPr>
      <w:r>
        <w:t>The 33-credit (11 course) M.A. program in English allows the student to choose their own course of study in consultation with the DGS and their adviser. There is one required class: ENG 100 Modern Critical Theories.</w:t>
      </w:r>
    </w:p>
    <w:p w14:paraId="05649000" w14:textId="77777777" w:rsidR="00667372" w:rsidRDefault="00000000">
      <w:pPr>
        <w:pStyle w:val="BodyText"/>
        <w:spacing w:before="203" w:line="290" w:lineRule="auto"/>
        <w:ind w:left="1540" w:right="1135"/>
      </w:pPr>
      <w:r>
        <w:t>In addition, the M.A. at St. John’ features two diﬀerent tracks for the capstone project:</w:t>
      </w:r>
    </w:p>
    <w:p w14:paraId="7DF4FD7A" w14:textId="77777777" w:rsidR="00667372" w:rsidRDefault="00000000">
      <w:pPr>
        <w:pStyle w:val="ListParagraph"/>
        <w:numPr>
          <w:ilvl w:val="1"/>
          <w:numId w:val="6"/>
        </w:numPr>
        <w:tabs>
          <w:tab w:val="left" w:pos="2259"/>
          <w:tab w:val="left" w:pos="2260"/>
        </w:tabs>
        <w:spacing w:before="206"/>
        <w:rPr>
          <w:sz w:val="24"/>
        </w:rPr>
      </w:pPr>
      <w:r>
        <w:rPr>
          <w:w w:val="105"/>
          <w:sz w:val="24"/>
        </w:rPr>
        <w:t>the option to write a three-credit master’s</w:t>
      </w:r>
      <w:r>
        <w:rPr>
          <w:spacing w:val="26"/>
          <w:w w:val="105"/>
          <w:sz w:val="24"/>
        </w:rPr>
        <w:t xml:space="preserve"> </w:t>
      </w:r>
      <w:r>
        <w:rPr>
          <w:w w:val="105"/>
          <w:sz w:val="24"/>
        </w:rPr>
        <w:t>thesis</w:t>
      </w:r>
    </w:p>
    <w:p w14:paraId="3AAD3B57" w14:textId="77777777" w:rsidR="00667372" w:rsidRDefault="00000000">
      <w:pPr>
        <w:pStyle w:val="ListParagraph"/>
        <w:numPr>
          <w:ilvl w:val="1"/>
          <w:numId w:val="6"/>
        </w:numPr>
        <w:tabs>
          <w:tab w:val="left" w:pos="2259"/>
          <w:tab w:val="left" w:pos="2260"/>
        </w:tabs>
        <w:spacing w:before="62"/>
        <w:rPr>
          <w:sz w:val="24"/>
        </w:rPr>
      </w:pPr>
      <w:r>
        <w:rPr>
          <w:sz w:val="24"/>
        </w:rPr>
        <w:lastRenderedPageBreak/>
        <w:t>the option to do the master’s portfolio.</w:t>
      </w:r>
    </w:p>
    <w:p w14:paraId="44684C81" w14:textId="77777777" w:rsidR="00667372" w:rsidRDefault="00667372">
      <w:pPr>
        <w:pStyle w:val="BodyText"/>
        <w:spacing w:before="6"/>
        <w:rPr>
          <w:sz w:val="15"/>
        </w:rPr>
      </w:pPr>
    </w:p>
    <w:p w14:paraId="704BC18F" w14:textId="77777777" w:rsidR="00667372" w:rsidRDefault="00000000">
      <w:pPr>
        <w:pStyle w:val="BodyText"/>
        <w:spacing w:before="93"/>
        <w:ind w:left="1540"/>
        <w:jc w:val="both"/>
      </w:pPr>
      <w:r>
        <w:t>Students elect to do either the MA thesis or the MA portfolio.</w:t>
      </w:r>
    </w:p>
    <w:p w14:paraId="254D7CD8" w14:textId="77777777" w:rsidR="00667372" w:rsidRDefault="00667372">
      <w:pPr>
        <w:pStyle w:val="BodyText"/>
        <w:spacing w:before="5"/>
        <w:rPr>
          <w:sz w:val="21"/>
        </w:rPr>
      </w:pPr>
    </w:p>
    <w:p w14:paraId="28BB218B" w14:textId="77777777" w:rsidR="00667372" w:rsidRDefault="00000000">
      <w:pPr>
        <w:pStyle w:val="BodyText"/>
        <w:spacing w:before="1" w:line="292" w:lineRule="auto"/>
        <w:ind w:left="1540" w:right="147"/>
        <w:jc w:val="both"/>
      </w:pPr>
      <w:r>
        <w:rPr>
          <w:w w:val="105"/>
        </w:rPr>
        <w:t>The master’s thesis will take the place of one course; students who elect to do the portfolio track will take 33-credits worth of coursework and write the master’s portfolio.</w:t>
      </w:r>
    </w:p>
    <w:p w14:paraId="2E029861" w14:textId="77777777" w:rsidR="00667372" w:rsidRDefault="00000000">
      <w:pPr>
        <w:spacing w:before="206"/>
        <w:ind w:left="2260"/>
        <w:rPr>
          <w:rFonts w:ascii="Arial"/>
          <w:i/>
          <w:sz w:val="24"/>
        </w:rPr>
      </w:pPr>
      <w:r>
        <w:rPr>
          <w:rFonts w:ascii="Arial"/>
          <w:i/>
          <w:sz w:val="24"/>
        </w:rPr>
        <w:t>M.A. Thesis</w:t>
      </w:r>
    </w:p>
    <w:p w14:paraId="349C94A2" w14:textId="77777777" w:rsidR="00667372" w:rsidRDefault="00667372">
      <w:pPr>
        <w:pStyle w:val="BodyText"/>
        <w:spacing w:before="11"/>
        <w:rPr>
          <w:rFonts w:ascii="Arial"/>
          <w:i/>
          <w:sz w:val="23"/>
        </w:rPr>
      </w:pPr>
    </w:p>
    <w:p w14:paraId="75FEEB0E" w14:textId="77777777" w:rsidR="00667372" w:rsidRDefault="00000000">
      <w:pPr>
        <w:pStyle w:val="BodyText"/>
        <w:spacing w:line="295" w:lineRule="auto"/>
        <w:ind w:left="2260" w:right="211"/>
      </w:pPr>
      <w:r>
        <w:rPr>
          <w:w w:val="105"/>
        </w:rPr>
        <w:t xml:space="preserve">The M.A. thesis is a capstone project of the M.A. student’s devising.  It is an independent project written in consultation with a faculty mentor and at least one other faculty </w:t>
      </w:r>
      <w:r>
        <w:rPr>
          <w:spacing w:val="-3"/>
          <w:w w:val="105"/>
        </w:rPr>
        <w:t xml:space="preserve">reader. </w:t>
      </w:r>
      <w:r>
        <w:rPr>
          <w:w w:val="105"/>
        </w:rPr>
        <w:t xml:space="preserve">The student registers for ENG 900/Master’s Research; when s/he does this, it means that you’ve found a faculty mentor who has agreed to advise the project. Typically the M.A. thesis student registers for the course in the fall of their ﬁnal year of the M.A., having approached a possible adviser for the M.A. thesis in the spring of their ﬁrst </w:t>
      </w:r>
      <w:r>
        <w:rPr>
          <w:spacing w:val="-4"/>
          <w:w w:val="105"/>
        </w:rPr>
        <w:t xml:space="preserve">year. </w:t>
      </w:r>
      <w:r>
        <w:rPr>
          <w:w w:val="105"/>
        </w:rPr>
        <w:t>It’s a good idea to begin planning for it over the</w:t>
      </w:r>
      <w:r>
        <w:rPr>
          <w:spacing w:val="27"/>
          <w:w w:val="105"/>
        </w:rPr>
        <w:t xml:space="preserve"> </w:t>
      </w:r>
      <w:r>
        <w:rPr>
          <w:spacing w:val="-3"/>
          <w:w w:val="105"/>
        </w:rPr>
        <w:t>summer.</w:t>
      </w:r>
    </w:p>
    <w:p w14:paraId="4F8C80FB" w14:textId="77777777" w:rsidR="00667372" w:rsidRDefault="00000000">
      <w:pPr>
        <w:pStyle w:val="BodyText"/>
        <w:spacing w:before="192" w:line="292" w:lineRule="auto"/>
        <w:ind w:left="2260" w:right="199"/>
      </w:pPr>
      <w:r>
        <w:rPr>
          <w:w w:val="105"/>
        </w:rPr>
        <w:t xml:space="preserve">Typically the student will not complete the thesis in one </w:t>
      </w:r>
      <w:r>
        <w:rPr>
          <w:spacing w:val="-3"/>
          <w:w w:val="105"/>
        </w:rPr>
        <w:t xml:space="preserve">semester. </w:t>
      </w:r>
      <w:r>
        <w:rPr>
          <w:w w:val="105"/>
        </w:rPr>
        <w:t>The professor will give an Incomplete and the student will continue  to work on it over the winter break and spring semester; the ﬁnal draft of the thesis is due before the “incomplete” has to be resolved, which</w:t>
      </w:r>
      <w:r>
        <w:rPr>
          <w:spacing w:val="7"/>
          <w:w w:val="105"/>
        </w:rPr>
        <w:t xml:space="preserve"> </w:t>
      </w:r>
      <w:r>
        <w:rPr>
          <w:w w:val="105"/>
        </w:rPr>
        <w:t>usually</w:t>
      </w:r>
      <w:r>
        <w:rPr>
          <w:spacing w:val="8"/>
          <w:w w:val="105"/>
        </w:rPr>
        <w:t xml:space="preserve"> </w:t>
      </w:r>
      <w:r>
        <w:rPr>
          <w:w w:val="105"/>
        </w:rPr>
        <w:t>is</w:t>
      </w:r>
      <w:r>
        <w:rPr>
          <w:spacing w:val="8"/>
          <w:w w:val="105"/>
        </w:rPr>
        <w:t xml:space="preserve"> </w:t>
      </w:r>
      <w:r>
        <w:rPr>
          <w:w w:val="105"/>
        </w:rPr>
        <w:t>in</w:t>
      </w:r>
      <w:r>
        <w:rPr>
          <w:spacing w:val="7"/>
          <w:w w:val="105"/>
        </w:rPr>
        <w:t xml:space="preserve"> </w:t>
      </w:r>
      <w:r>
        <w:rPr>
          <w:w w:val="105"/>
        </w:rPr>
        <w:t>mid-March.</w:t>
      </w:r>
      <w:r>
        <w:rPr>
          <w:spacing w:val="8"/>
          <w:w w:val="105"/>
        </w:rPr>
        <w:t xml:space="preserve"> </w:t>
      </w:r>
      <w:r>
        <w:rPr>
          <w:w w:val="105"/>
        </w:rPr>
        <w:t>Deadlines</w:t>
      </w:r>
      <w:r>
        <w:rPr>
          <w:spacing w:val="8"/>
          <w:w w:val="105"/>
        </w:rPr>
        <w:t xml:space="preserve"> </w:t>
      </w:r>
      <w:r>
        <w:rPr>
          <w:w w:val="105"/>
        </w:rPr>
        <w:t>for</w:t>
      </w:r>
      <w:r>
        <w:rPr>
          <w:spacing w:val="7"/>
          <w:w w:val="105"/>
        </w:rPr>
        <w:t xml:space="preserve"> </w:t>
      </w:r>
      <w:r>
        <w:rPr>
          <w:w w:val="105"/>
        </w:rPr>
        <w:t>ﬁnal</w:t>
      </w:r>
      <w:r>
        <w:rPr>
          <w:spacing w:val="8"/>
          <w:w w:val="105"/>
        </w:rPr>
        <w:t xml:space="preserve"> </w:t>
      </w:r>
      <w:r>
        <w:rPr>
          <w:w w:val="105"/>
        </w:rPr>
        <w:t>submission</w:t>
      </w:r>
      <w:r>
        <w:rPr>
          <w:spacing w:val="8"/>
          <w:w w:val="105"/>
        </w:rPr>
        <w:t xml:space="preserve"> </w:t>
      </w:r>
      <w:r>
        <w:rPr>
          <w:w w:val="105"/>
        </w:rPr>
        <w:t>of</w:t>
      </w:r>
      <w:r>
        <w:rPr>
          <w:spacing w:val="7"/>
          <w:w w:val="105"/>
        </w:rPr>
        <w:t xml:space="preserve"> </w:t>
      </w:r>
      <w:r>
        <w:rPr>
          <w:w w:val="105"/>
        </w:rPr>
        <w:t>the</w:t>
      </w:r>
    </w:p>
    <w:p w14:paraId="5C3CF1A0" w14:textId="77777777" w:rsidR="00667372" w:rsidRDefault="00000000">
      <w:pPr>
        <w:pStyle w:val="BodyText"/>
        <w:spacing w:before="8" w:line="295" w:lineRule="auto"/>
        <w:ind w:left="2260" w:right="176"/>
      </w:pPr>
      <w:r>
        <w:rPr>
          <w:w w:val="105"/>
        </w:rPr>
        <w:t>M.A. thesis to the Dean’s oﬃce follow the deadlines established by the Graduate Oﬃce each year.</w:t>
      </w:r>
    </w:p>
    <w:p w14:paraId="290E7C2A" w14:textId="77777777" w:rsidR="00667372" w:rsidRDefault="00000000">
      <w:pPr>
        <w:pStyle w:val="BodyText"/>
        <w:spacing w:before="199" w:line="292" w:lineRule="auto"/>
        <w:ind w:left="2260" w:right="225"/>
      </w:pPr>
      <w:r>
        <w:rPr>
          <w:w w:val="105"/>
        </w:rPr>
        <w:t xml:space="preserve">Students will be mentored by one thesis </w:t>
      </w:r>
      <w:r>
        <w:rPr>
          <w:spacing w:val="-3"/>
          <w:w w:val="105"/>
        </w:rPr>
        <w:t xml:space="preserve">adviser, </w:t>
      </w:r>
      <w:r>
        <w:rPr>
          <w:w w:val="105"/>
        </w:rPr>
        <w:t xml:space="preserve">and will have  second readers who will also follow the progress of the writing, </w:t>
      </w:r>
      <w:r>
        <w:rPr>
          <w:spacing w:val="-3"/>
          <w:w w:val="105"/>
        </w:rPr>
        <w:t xml:space="preserve">oﬀer </w:t>
      </w:r>
      <w:r>
        <w:rPr>
          <w:w w:val="105"/>
        </w:rPr>
        <w:t>advice, and evaluate the thesis for</w:t>
      </w:r>
      <w:r>
        <w:rPr>
          <w:spacing w:val="28"/>
          <w:w w:val="105"/>
        </w:rPr>
        <w:t xml:space="preserve"> </w:t>
      </w:r>
      <w:r>
        <w:rPr>
          <w:w w:val="105"/>
        </w:rPr>
        <w:t>quality.</w:t>
      </w:r>
    </w:p>
    <w:p w14:paraId="2BBE2675" w14:textId="77777777" w:rsidR="00667372" w:rsidRDefault="00000000">
      <w:pPr>
        <w:pStyle w:val="BodyText"/>
        <w:spacing w:before="203" w:line="290" w:lineRule="auto"/>
        <w:ind w:left="2260" w:right="176"/>
      </w:pPr>
      <w:r>
        <w:rPr>
          <w:w w:val="105"/>
        </w:rPr>
        <w:t>The M.A. thesis at St. John’s is typically 40-60 pages plus a bibliography.</w:t>
      </w:r>
    </w:p>
    <w:p w14:paraId="38D6301E" w14:textId="77777777" w:rsidR="00667372" w:rsidRDefault="00000000">
      <w:pPr>
        <w:pStyle w:val="BodyText"/>
        <w:spacing w:before="206" w:line="292" w:lineRule="auto"/>
        <w:ind w:left="2260" w:right="176"/>
      </w:pPr>
      <w:r>
        <w:rPr>
          <w:w w:val="105"/>
        </w:rPr>
        <w:t>Students who take ENG 900: Master’s Research in the fall should register for ENG 105T Master’s Thesis defense in the spring. Note, there is no formal M.A. defense at St. John’s, but you should register for placeholder designation.</w:t>
      </w:r>
    </w:p>
    <w:p w14:paraId="0C00D208" w14:textId="77777777" w:rsidR="00667372" w:rsidRDefault="00667372">
      <w:pPr>
        <w:spacing w:line="292" w:lineRule="auto"/>
        <w:sectPr w:rsidR="00667372">
          <w:pgSz w:w="12240" w:h="15840"/>
          <w:pgMar w:top="1560" w:right="1340" w:bottom="1120" w:left="1340" w:header="0" w:footer="926" w:gutter="0"/>
          <w:cols w:space="720"/>
        </w:sectPr>
      </w:pPr>
    </w:p>
    <w:p w14:paraId="16863C4C" w14:textId="77777777" w:rsidR="00667372" w:rsidRDefault="00667372">
      <w:pPr>
        <w:pStyle w:val="BodyText"/>
        <w:spacing w:before="6"/>
        <w:rPr>
          <w:sz w:val="15"/>
        </w:rPr>
      </w:pPr>
    </w:p>
    <w:p w14:paraId="36C3FCB6" w14:textId="77777777" w:rsidR="00667372" w:rsidRDefault="00000000">
      <w:pPr>
        <w:spacing w:before="96"/>
        <w:ind w:left="2260"/>
        <w:rPr>
          <w:rFonts w:ascii="Arial"/>
          <w:i/>
          <w:sz w:val="24"/>
        </w:rPr>
      </w:pPr>
      <w:r>
        <w:rPr>
          <w:rFonts w:ascii="Arial"/>
          <w:i/>
          <w:sz w:val="24"/>
        </w:rPr>
        <w:t>M.A. Portfolio</w:t>
      </w:r>
    </w:p>
    <w:p w14:paraId="17C2A870" w14:textId="77777777" w:rsidR="00667372" w:rsidRDefault="00667372">
      <w:pPr>
        <w:pStyle w:val="BodyText"/>
        <w:rPr>
          <w:rFonts w:ascii="Arial"/>
          <w:i/>
        </w:rPr>
      </w:pPr>
    </w:p>
    <w:p w14:paraId="21C48DC2" w14:textId="77777777" w:rsidR="00667372" w:rsidRDefault="00000000">
      <w:pPr>
        <w:pStyle w:val="BodyText"/>
        <w:spacing w:line="290" w:lineRule="auto"/>
        <w:ind w:left="2260" w:right="176"/>
      </w:pPr>
      <w:r>
        <w:rPr>
          <w:w w:val="105"/>
        </w:rPr>
        <w:t>What is the portfolio? The portfolio is composed of four representative samples of graduate student writing:</w:t>
      </w:r>
    </w:p>
    <w:p w14:paraId="0C7F0061" w14:textId="77777777" w:rsidR="00667372" w:rsidRDefault="00000000">
      <w:pPr>
        <w:pStyle w:val="ListParagraph"/>
        <w:numPr>
          <w:ilvl w:val="1"/>
          <w:numId w:val="5"/>
        </w:numPr>
        <w:tabs>
          <w:tab w:val="left" w:pos="2979"/>
          <w:tab w:val="left" w:pos="2980"/>
        </w:tabs>
        <w:spacing w:before="206" w:line="290" w:lineRule="auto"/>
        <w:ind w:right="565"/>
        <w:rPr>
          <w:sz w:val="24"/>
        </w:rPr>
      </w:pPr>
      <w:r>
        <w:rPr>
          <w:w w:val="105"/>
          <w:sz w:val="24"/>
        </w:rPr>
        <w:t>one revised and expanded seminar paper or ﬁnal project, plus the earlier draft of this</w:t>
      </w:r>
      <w:r>
        <w:rPr>
          <w:spacing w:val="23"/>
          <w:w w:val="105"/>
          <w:sz w:val="24"/>
        </w:rPr>
        <w:t xml:space="preserve"> </w:t>
      </w:r>
      <w:r>
        <w:rPr>
          <w:w w:val="105"/>
          <w:sz w:val="24"/>
        </w:rPr>
        <w:t>paper;</w:t>
      </w:r>
    </w:p>
    <w:p w14:paraId="7F3E45DA" w14:textId="77777777" w:rsidR="00667372" w:rsidRDefault="00000000">
      <w:pPr>
        <w:pStyle w:val="ListParagraph"/>
        <w:numPr>
          <w:ilvl w:val="1"/>
          <w:numId w:val="5"/>
        </w:numPr>
        <w:tabs>
          <w:tab w:val="left" w:pos="2979"/>
          <w:tab w:val="left" w:pos="2980"/>
        </w:tabs>
        <w:spacing w:before="6" w:line="295" w:lineRule="auto"/>
        <w:ind w:right="970"/>
        <w:rPr>
          <w:sz w:val="24"/>
        </w:rPr>
      </w:pPr>
      <w:r>
        <w:rPr>
          <w:sz w:val="24"/>
        </w:rPr>
        <w:t>two additional seminar papers or ﬁnal writing projects (unrevised);</w:t>
      </w:r>
    </w:p>
    <w:p w14:paraId="130ABA61" w14:textId="77777777" w:rsidR="00667372" w:rsidRDefault="00000000">
      <w:pPr>
        <w:pStyle w:val="ListParagraph"/>
        <w:numPr>
          <w:ilvl w:val="1"/>
          <w:numId w:val="5"/>
        </w:numPr>
        <w:tabs>
          <w:tab w:val="left" w:pos="2979"/>
          <w:tab w:val="left" w:pos="2980"/>
        </w:tabs>
        <w:spacing w:line="295" w:lineRule="auto"/>
        <w:ind w:right="289"/>
        <w:rPr>
          <w:sz w:val="24"/>
        </w:rPr>
      </w:pPr>
      <w:r>
        <w:rPr>
          <w:w w:val="105"/>
          <w:sz w:val="24"/>
        </w:rPr>
        <w:t>one ten-page critical preface that discusses your intellectual development as an English graduate</w:t>
      </w:r>
      <w:r>
        <w:rPr>
          <w:spacing w:val="37"/>
          <w:w w:val="105"/>
          <w:sz w:val="24"/>
        </w:rPr>
        <w:t xml:space="preserve"> </w:t>
      </w:r>
      <w:r>
        <w:rPr>
          <w:w w:val="105"/>
          <w:sz w:val="24"/>
        </w:rPr>
        <w:t>student.</w:t>
      </w:r>
    </w:p>
    <w:p w14:paraId="1D9CCA39" w14:textId="77777777" w:rsidR="00667372" w:rsidRDefault="00000000">
      <w:pPr>
        <w:pStyle w:val="BodyText"/>
        <w:spacing w:before="199" w:line="290" w:lineRule="auto"/>
        <w:ind w:left="2260"/>
      </w:pPr>
      <w:r>
        <w:rPr>
          <w:w w:val="105"/>
        </w:rPr>
        <w:t>Portfolios do not need to be bound; a manila envelope or folder will suﬃce as a container.</w:t>
      </w:r>
    </w:p>
    <w:p w14:paraId="23069BEA" w14:textId="77777777" w:rsidR="00667372" w:rsidRDefault="00000000">
      <w:pPr>
        <w:pStyle w:val="BodyText"/>
        <w:spacing w:before="206" w:line="292" w:lineRule="auto"/>
        <w:ind w:left="2260" w:right="277"/>
      </w:pPr>
      <w:r>
        <w:rPr>
          <w:w w:val="105"/>
        </w:rPr>
        <w:t>Students who elect the portfolio track register for ENG 105: Comprehensive Portfolio in their ﬁnal semester of coursework. This is a zero-credit course that is in addition to your 33 credits of coursework.</w:t>
      </w:r>
    </w:p>
    <w:p w14:paraId="4F98241E" w14:textId="77777777" w:rsidR="00667372" w:rsidRDefault="00000000">
      <w:pPr>
        <w:pStyle w:val="BodyText"/>
        <w:spacing w:before="205" w:line="290" w:lineRule="auto"/>
        <w:ind w:left="2260" w:right="369"/>
      </w:pPr>
      <w:r>
        <w:rPr>
          <w:w w:val="105"/>
        </w:rPr>
        <w:t>Portfolios are read on a Pass/Fail basis, based on the whole package. Portfolios should show:</w:t>
      </w:r>
    </w:p>
    <w:p w14:paraId="1AAE7103" w14:textId="77777777" w:rsidR="00667372" w:rsidRDefault="00000000">
      <w:pPr>
        <w:pStyle w:val="ListParagraph"/>
        <w:numPr>
          <w:ilvl w:val="1"/>
          <w:numId w:val="5"/>
        </w:numPr>
        <w:tabs>
          <w:tab w:val="left" w:pos="2979"/>
          <w:tab w:val="left" w:pos="2980"/>
        </w:tabs>
        <w:spacing w:before="206" w:line="292" w:lineRule="auto"/>
        <w:ind w:right="225"/>
        <w:rPr>
          <w:sz w:val="24"/>
        </w:rPr>
      </w:pPr>
      <w:r>
        <w:rPr>
          <w:w w:val="105"/>
          <w:sz w:val="24"/>
        </w:rPr>
        <w:t>graduate level research and writing skills, including professional use of authorities (MLA format) and grammatical English;</w:t>
      </w:r>
    </w:p>
    <w:p w14:paraId="313238F6" w14:textId="77777777" w:rsidR="00667372" w:rsidRDefault="00000000">
      <w:pPr>
        <w:pStyle w:val="ListParagraph"/>
        <w:numPr>
          <w:ilvl w:val="1"/>
          <w:numId w:val="5"/>
        </w:numPr>
        <w:tabs>
          <w:tab w:val="left" w:pos="2979"/>
          <w:tab w:val="left" w:pos="2980"/>
        </w:tabs>
        <w:spacing w:before="3" w:line="295" w:lineRule="auto"/>
        <w:ind w:right="639"/>
        <w:rPr>
          <w:sz w:val="24"/>
        </w:rPr>
      </w:pPr>
      <w:r>
        <w:rPr>
          <w:w w:val="105"/>
          <w:sz w:val="24"/>
        </w:rPr>
        <w:t>thoughtful response to outside comments on the revised essay or ﬁnal project;</w:t>
      </w:r>
      <w:r>
        <w:rPr>
          <w:spacing w:val="19"/>
          <w:w w:val="105"/>
          <w:sz w:val="24"/>
        </w:rPr>
        <w:t xml:space="preserve"> </w:t>
      </w:r>
      <w:r>
        <w:rPr>
          <w:w w:val="105"/>
          <w:sz w:val="24"/>
        </w:rPr>
        <w:t>and</w:t>
      </w:r>
    </w:p>
    <w:p w14:paraId="6EC00A09" w14:textId="77777777" w:rsidR="00667372" w:rsidRDefault="00000000">
      <w:pPr>
        <w:pStyle w:val="ListParagraph"/>
        <w:numPr>
          <w:ilvl w:val="1"/>
          <w:numId w:val="5"/>
        </w:numPr>
        <w:tabs>
          <w:tab w:val="left" w:pos="2979"/>
          <w:tab w:val="left" w:pos="2980"/>
        </w:tabs>
        <w:spacing w:line="295" w:lineRule="auto"/>
        <w:ind w:right="297"/>
        <w:rPr>
          <w:sz w:val="24"/>
        </w:rPr>
      </w:pPr>
      <w:r>
        <w:rPr>
          <w:w w:val="105"/>
          <w:sz w:val="24"/>
        </w:rPr>
        <w:t>critical awareness of the writing samples’ value in contexts beyond the class and/or professor for which it was originally written.</w:t>
      </w:r>
    </w:p>
    <w:p w14:paraId="584DDED9" w14:textId="77777777" w:rsidR="00667372" w:rsidRDefault="00000000">
      <w:pPr>
        <w:pStyle w:val="BodyText"/>
        <w:spacing w:before="198" w:line="292" w:lineRule="auto"/>
        <w:ind w:left="2260" w:right="176"/>
      </w:pPr>
      <w:r>
        <w:t xml:space="preserve">Prior to submitting the portfolio, students should meet with their professors to choose which papers or ﬁnal papers  they  will  submit. Most importantly, they should decide which paper or project they </w:t>
      </w:r>
      <w:r>
        <w:rPr>
          <w:spacing w:val="-3"/>
        </w:rPr>
        <w:t xml:space="preserve">will </w:t>
      </w:r>
      <w:r>
        <w:t xml:space="preserve">revise.  Choice  of  papers  should  not  be  based  simply  on  which papers received the highest grade. </w:t>
      </w:r>
      <w:r>
        <w:rPr>
          <w:spacing w:val="-4"/>
        </w:rPr>
        <w:t xml:space="preserve">Rather, </w:t>
      </w:r>
      <w:r>
        <w:t>you should select</w:t>
      </w:r>
      <w:r>
        <w:rPr>
          <w:spacing w:val="27"/>
        </w:rPr>
        <w:t xml:space="preserve"> </w:t>
      </w:r>
      <w:r>
        <w:t>papers</w:t>
      </w:r>
    </w:p>
    <w:p w14:paraId="3E6B141B" w14:textId="77777777" w:rsidR="00667372" w:rsidRDefault="00667372">
      <w:pPr>
        <w:spacing w:line="292" w:lineRule="auto"/>
        <w:sectPr w:rsidR="00667372">
          <w:pgSz w:w="12240" w:h="15840"/>
          <w:pgMar w:top="1560" w:right="1340" w:bottom="1120" w:left="1340" w:header="0" w:footer="926" w:gutter="0"/>
          <w:cols w:space="720"/>
        </w:sectPr>
      </w:pPr>
    </w:p>
    <w:p w14:paraId="2CEF3184" w14:textId="77777777" w:rsidR="00667372" w:rsidRDefault="00000000">
      <w:pPr>
        <w:pStyle w:val="BodyText"/>
        <w:spacing w:before="82" w:line="295" w:lineRule="auto"/>
        <w:ind w:left="2260"/>
      </w:pPr>
      <w:r>
        <w:rPr>
          <w:w w:val="105"/>
        </w:rPr>
        <w:lastRenderedPageBreak/>
        <w:t>that demonstrate your most meaningful work, as you will discuss in your critical preface.</w:t>
      </w:r>
    </w:p>
    <w:p w14:paraId="6F4B6965" w14:textId="77777777" w:rsidR="00667372" w:rsidRDefault="00000000">
      <w:pPr>
        <w:pStyle w:val="BodyText"/>
        <w:spacing w:before="199" w:line="295" w:lineRule="auto"/>
        <w:ind w:left="2260" w:right="267"/>
      </w:pPr>
      <w:r>
        <w:rPr>
          <w:w w:val="105"/>
        </w:rPr>
        <w:t xml:space="preserve">After choosing which paper or ﬁnal project to revise, students   should substantially revise and expand it for the portfolio. Revision strategies should begin by considering ﬁnal comments on the </w:t>
      </w:r>
      <w:r>
        <w:rPr>
          <w:spacing w:val="-3"/>
          <w:w w:val="105"/>
        </w:rPr>
        <w:t xml:space="preserve">paper </w:t>
      </w:r>
      <w:r>
        <w:rPr>
          <w:w w:val="105"/>
        </w:rPr>
        <w:t>from the professor for which you wrote it, but you are not limited to those suggestions. The purpose of the revision is to expand the context of the seminar to consider a broader professional audience and purpose for your writing. The revision stage is where you show all your growing professional skills, which means that your revision should be more substantial than simply copyediting or adding scholarly references to your earlier</w:t>
      </w:r>
      <w:r>
        <w:rPr>
          <w:spacing w:val="23"/>
          <w:w w:val="105"/>
        </w:rPr>
        <w:t xml:space="preserve"> </w:t>
      </w:r>
      <w:r>
        <w:rPr>
          <w:w w:val="105"/>
        </w:rPr>
        <w:t>draft.</w:t>
      </w:r>
    </w:p>
    <w:p w14:paraId="3B173CBB" w14:textId="77777777" w:rsidR="00667372" w:rsidRDefault="00000000">
      <w:pPr>
        <w:pStyle w:val="BodyText"/>
        <w:spacing w:before="192" w:line="295" w:lineRule="auto"/>
        <w:ind w:left="2260" w:right="329"/>
      </w:pPr>
      <w:r>
        <w:rPr>
          <w:w w:val="105"/>
        </w:rPr>
        <w:t xml:space="preserve">The critical preface to your portfolio should discuss your intellectual development as an English graduate student, with reference to the writing samples as evidence of this development. While there are not prescribed rules for this </w:t>
      </w:r>
      <w:r>
        <w:rPr>
          <w:spacing w:val="-3"/>
          <w:w w:val="105"/>
        </w:rPr>
        <w:t xml:space="preserve">essay, </w:t>
      </w:r>
      <w:r>
        <w:rPr>
          <w:w w:val="105"/>
        </w:rPr>
        <w:t>it should demonstrate how you understand yourself as a scholar in English studies. The essay   should be as compelling and distinctive as possible in  discussing your development, rather than just a summary of the written work that you are submitting for your portfolio. Consider the following questions as you begin to think about your critical</w:t>
      </w:r>
      <w:r>
        <w:rPr>
          <w:spacing w:val="9"/>
          <w:w w:val="105"/>
        </w:rPr>
        <w:t xml:space="preserve"> </w:t>
      </w:r>
      <w:r>
        <w:rPr>
          <w:w w:val="105"/>
        </w:rPr>
        <w:t>preface:</w:t>
      </w:r>
    </w:p>
    <w:p w14:paraId="0581A149" w14:textId="77777777" w:rsidR="00667372" w:rsidRDefault="00000000">
      <w:pPr>
        <w:pStyle w:val="ListParagraph"/>
        <w:numPr>
          <w:ilvl w:val="1"/>
          <w:numId w:val="5"/>
        </w:numPr>
        <w:tabs>
          <w:tab w:val="left" w:pos="2979"/>
          <w:tab w:val="left" w:pos="2980"/>
        </w:tabs>
        <w:spacing w:before="192"/>
        <w:rPr>
          <w:sz w:val="24"/>
        </w:rPr>
      </w:pPr>
      <w:r>
        <w:rPr>
          <w:w w:val="105"/>
          <w:sz w:val="24"/>
        </w:rPr>
        <w:t>What intellectual advances have you</w:t>
      </w:r>
      <w:r>
        <w:rPr>
          <w:spacing w:val="28"/>
          <w:w w:val="105"/>
          <w:sz w:val="24"/>
        </w:rPr>
        <w:t xml:space="preserve"> </w:t>
      </w:r>
      <w:r>
        <w:rPr>
          <w:w w:val="105"/>
          <w:sz w:val="24"/>
        </w:rPr>
        <w:t>made?</w:t>
      </w:r>
    </w:p>
    <w:p w14:paraId="59152EB5" w14:textId="77777777" w:rsidR="00667372" w:rsidRDefault="00000000">
      <w:pPr>
        <w:pStyle w:val="ListParagraph"/>
        <w:numPr>
          <w:ilvl w:val="1"/>
          <w:numId w:val="5"/>
        </w:numPr>
        <w:tabs>
          <w:tab w:val="left" w:pos="2979"/>
          <w:tab w:val="left" w:pos="2980"/>
        </w:tabs>
        <w:spacing w:before="62"/>
        <w:rPr>
          <w:sz w:val="24"/>
        </w:rPr>
      </w:pPr>
      <w:r>
        <w:rPr>
          <w:w w:val="105"/>
          <w:sz w:val="24"/>
        </w:rPr>
        <w:t>What</w:t>
      </w:r>
      <w:r>
        <w:rPr>
          <w:spacing w:val="7"/>
          <w:w w:val="105"/>
          <w:sz w:val="24"/>
        </w:rPr>
        <w:t xml:space="preserve"> </w:t>
      </w:r>
      <w:r>
        <w:rPr>
          <w:w w:val="105"/>
          <w:sz w:val="24"/>
        </w:rPr>
        <w:t>critics</w:t>
      </w:r>
      <w:r>
        <w:rPr>
          <w:spacing w:val="8"/>
          <w:w w:val="105"/>
          <w:sz w:val="24"/>
        </w:rPr>
        <w:t xml:space="preserve"> </w:t>
      </w:r>
      <w:r>
        <w:rPr>
          <w:w w:val="105"/>
          <w:sz w:val="24"/>
        </w:rPr>
        <w:t>or</w:t>
      </w:r>
      <w:r>
        <w:rPr>
          <w:spacing w:val="7"/>
          <w:w w:val="105"/>
          <w:sz w:val="24"/>
        </w:rPr>
        <w:t xml:space="preserve"> </w:t>
      </w:r>
      <w:r>
        <w:rPr>
          <w:w w:val="105"/>
          <w:sz w:val="24"/>
        </w:rPr>
        <w:t>critical</w:t>
      </w:r>
      <w:r>
        <w:rPr>
          <w:spacing w:val="8"/>
          <w:w w:val="105"/>
          <w:sz w:val="24"/>
        </w:rPr>
        <w:t xml:space="preserve"> </w:t>
      </w:r>
      <w:r>
        <w:rPr>
          <w:w w:val="105"/>
          <w:sz w:val="24"/>
        </w:rPr>
        <w:t>schools</w:t>
      </w:r>
      <w:r>
        <w:rPr>
          <w:spacing w:val="8"/>
          <w:w w:val="105"/>
          <w:sz w:val="24"/>
        </w:rPr>
        <w:t xml:space="preserve"> </w:t>
      </w:r>
      <w:r>
        <w:rPr>
          <w:w w:val="105"/>
          <w:sz w:val="24"/>
        </w:rPr>
        <w:t>do</w:t>
      </w:r>
      <w:r>
        <w:rPr>
          <w:spacing w:val="7"/>
          <w:w w:val="105"/>
          <w:sz w:val="24"/>
        </w:rPr>
        <w:t xml:space="preserve"> </w:t>
      </w:r>
      <w:r>
        <w:rPr>
          <w:w w:val="105"/>
          <w:sz w:val="24"/>
        </w:rPr>
        <w:t>you</w:t>
      </w:r>
      <w:r>
        <w:rPr>
          <w:spacing w:val="8"/>
          <w:w w:val="105"/>
          <w:sz w:val="24"/>
        </w:rPr>
        <w:t xml:space="preserve"> </w:t>
      </w:r>
      <w:r>
        <w:rPr>
          <w:w w:val="105"/>
          <w:sz w:val="24"/>
        </w:rPr>
        <w:t>tend</w:t>
      </w:r>
      <w:r>
        <w:rPr>
          <w:spacing w:val="7"/>
          <w:w w:val="105"/>
          <w:sz w:val="24"/>
        </w:rPr>
        <w:t xml:space="preserve"> </w:t>
      </w:r>
      <w:r>
        <w:rPr>
          <w:w w:val="105"/>
          <w:sz w:val="24"/>
        </w:rPr>
        <w:t>to</w:t>
      </w:r>
      <w:r>
        <w:rPr>
          <w:spacing w:val="8"/>
          <w:w w:val="105"/>
          <w:sz w:val="24"/>
        </w:rPr>
        <w:t xml:space="preserve"> </w:t>
      </w:r>
      <w:r>
        <w:rPr>
          <w:w w:val="105"/>
          <w:sz w:val="24"/>
        </w:rPr>
        <w:t>use</w:t>
      </w:r>
      <w:r>
        <w:rPr>
          <w:spacing w:val="8"/>
          <w:w w:val="105"/>
          <w:sz w:val="24"/>
        </w:rPr>
        <w:t xml:space="preserve"> </w:t>
      </w:r>
      <w:r>
        <w:rPr>
          <w:w w:val="105"/>
          <w:sz w:val="24"/>
        </w:rPr>
        <w:t>and</w:t>
      </w:r>
      <w:r>
        <w:rPr>
          <w:spacing w:val="7"/>
          <w:w w:val="105"/>
          <w:sz w:val="24"/>
        </w:rPr>
        <w:t xml:space="preserve"> </w:t>
      </w:r>
      <w:r>
        <w:rPr>
          <w:w w:val="105"/>
          <w:sz w:val="24"/>
        </w:rPr>
        <w:t>why?</w:t>
      </w:r>
    </w:p>
    <w:p w14:paraId="1CADB0A5" w14:textId="77777777" w:rsidR="00667372" w:rsidRDefault="00000000">
      <w:pPr>
        <w:pStyle w:val="ListParagraph"/>
        <w:numPr>
          <w:ilvl w:val="1"/>
          <w:numId w:val="5"/>
        </w:numPr>
        <w:tabs>
          <w:tab w:val="left" w:pos="2979"/>
          <w:tab w:val="left" w:pos="2980"/>
        </w:tabs>
        <w:spacing w:before="67" w:line="295" w:lineRule="auto"/>
        <w:ind w:right="958"/>
        <w:rPr>
          <w:sz w:val="24"/>
        </w:rPr>
      </w:pPr>
      <w:r>
        <w:rPr>
          <w:w w:val="105"/>
          <w:sz w:val="24"/>
        </w:rPr>
        <w:t>How has your relationship to interpretation or reading changed?</w:t>
      </w:r>
    </w:p>
    <w:p w14:paraId="4E5E6A14" w14:textId="77777777" w:rsidR="00667372" w:rsidRDefault="00000000">
      <w:pPr>
        <w:pStyle w:val="ListParagraph"/>
        <w:numPr>
          <w:ilvl w:val="1"/>
          <w:numId w:val="5"/>
        </w:numPr>
        <w:tabs>
          <w:tab w:val="left" w:pos="2979"/>
          <w:tab w:val="left" w:pos="2980"/>
        </w:tabs>
        <w:spacing w:line="292" w:lineRule="exact"/>
        <w:rPr>
          <w:sz w:val="24"/>
        </w:rPr>
      </w:pPr>
      <w:r>
        <w:rPr>
          <w:w w:val="110"/>
          <w:sz w:val="24"/>
        </w:rPr>
        <w:t>How has your teaching</w:t>
      </w:r>
      <w:r>
        <w:rPr>
          <w:spacing w:val="3"/>
          <w:w w:val="110"/>
          <w:sz w:val="24"/>
        </w:rPr>
        <w:t xml:space="preserve"> </w:t>
      </w:r>
      <w:r>
        <w:rPr>
          <w:w w:val="110"/>
          <w:sz w:val="24"/>
        </w:rPr>
        <w:t>changed?</w:t>
      </w:r>
    </w:p>
    <w:p w14:paraId="17186DB1" w14:textId="77777777" w:rsidR="00667372" w:rsidRDefault="00000000">
      <w:pPr>
        <w:pStyle w:val="ListParagraph"/>
        <w:numPr>
          <w:ilvl w:val="1"/>
          <w:numId w:val="5"/>
        </w:numPr>
        <w:tabs>
          <w:tab w:val="left" w:pos="2979"/>
          <w:tab w:val="left" w:pos="2980"/>
        </w:tabs>
        <w:spacing w:before="67"/>
        <w:rPr>
          <w:sz w:val="24"/>
        </w:rPr>
      </w:pPr>
      <w:r>
        <w:rPr>
          <w:w w:val="110"/>
          <w:sz w:val="24"/>
        </w:rPr>
        <w:t>How</w:t>
      </w:r>
      <w:r>
        <w:rPr>
          <w:spacing w:val="-18"/>
          <w:w w:val="110"/>
          <w:sz w:val="24"/>
        </w:rPr>
        <w:t xml:space="preserve"> </w:t>
      </w:r>
      <w:r>
        <w:rPr>
          <w:w w:val="110"/>
          <w:sz w:val="24"/>
        </w:rPr>
        <w:t>have</w:t>
      </w:r>
      <w:r>
        <w:rPr>
          <w:spacing w:val="-18"/>
          <w:w w:val="110"/>
          <w:sz w:val="24"/>
        </w:rPr>
        <w:t xml:space="preserve"> </w:t>
      </w:r>
      <w:r>
        <w:rPr>
          <w:w w:val="110"/>
          <w:sz w:val="24"/>
        </w:rPr>
        <w:t>your</w:t>
      </w:r>
      <w:r>
        <w:rPr>
          <w:spacing w:val="-18"/>
          <w:w w:val="110"/>
          <w:sz w:val="24"/>
        </w:rPr>
        <w:t xml:space="preserve"> </w:t>
      </w:r>
      <w:r>
        <w:rPr>
          <w:w w:val="110"/>
          <w:sz w:val="24"/>
        </w:rPr>
        <w:t>writing</w:t>
      </w:r>
      <w:r>
        <w:rPr>
          <w:spacing w:val="-18"/>
          <w:w w:val="110"/>
          <w:sz w:val="24"/>
        </w:rPr>
        <w:t xml:space="preserve"> </w:t>
      </w:r>
      <w:r>
        <w:rPr>
          <w:w w:val="110"/>
          <w:sz w:val="24"/>
        </w:rPr>
        <w:t>practices</w:t>
      </w:r>
      <w:r>
        <w:rPr>
          <w:spacing w:val="-18"/>
          <w:w w:val="110"/>
          <w:sz w:val="24"/>
        </w:rPr>
        <w:t xml:space="preserve"> </w:t>
      </w:r>
      <w:r>
        <w:rPr>
          <w:w w:val="110"/>
          <w:sz w:val="24"/>
        </w:rPr>
        <w:t>changed?</w:t>
      </w:r>
    </w:p>
    <w:p w14:paraId="1F34CC69" w14:textId="77777777" w:rsidR="00667372" w:rsidRDefault="00000000">
      <w:pPr>
        <w:pStyle w:val="ListParagraph"/>
        <w:numPr>
          <w:ilvl w:val="1"/>
          <w:numId w:val="5"/>
        </w:numPr>
        <w:tabs>
          <w:tab w:val="left" w:pos="2979"/>
          <w:tab w:val="left" w:pos="2980"/>
        </w:tabs>
        <w:spacing w:before="67"/>
        <w:rPr>
          <w:sz w:val="24"/>
        </w:rPr>
      </w:pPr>
      <w:r>
        <w:rPr>
          <w:w w:val="110"/>
          <w:sz w:val="24"/>
        </w:rPr>
        <w:t>How has your sense of audience</w:t>
      </w:r>
      <w:r>
        <w:rPr>
          <w:spacing w:val="-23"/>
          <w:w w:val="110"/>
          <w:sz w:val="24"/>
        </w:rPr>
        <w:t xml:space="preserve"> </w:t>
      </w:r>
      <w:r>
        <w:rPr>
          <w:w w:val="110"/>
          <w:sz w:val="24"/>
        </w:rPr>
        <w:t>changed?</w:t>
      </w:r>
    </w:p>
    <w:p w14:paraId="479298F5" w14:textId="77777777" w:rsidR="00667372" w:rsidRDefault="00667372">
      <w:pPr>
        <w:pStyle w:val="BodyText"/>
        <w:spacing w:before="10"/>
        <w:rPr>
          <w:sz w:val="21"/>
        </w:rPr>
      </w:pPr>
    </w:p>
    <w:p w14:paraId="5E02CD69" w14:textId="77777777" w:rsidR="00667372" w:rsidRDefault="00000000">
      <w:pPr>
        <w:pStyle w:val="BodyText"/>
        <w:spacing w:line="292" w:lineRule="auto"/>
        <w:ind w:left="2260" w:right="147"/>
      </w:pPr>
      <w:r>
        <w:rPr>
          <w:w w:val="105"/>
        </w:rPr>
        <w:t>Portfolios will fail as a result of the failure to meet professional writing standards, plagiarism, lack of familiarity with the critical discourse pertinent to a given topic, or failure to discuss your writing samples</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critical</w:t>
      </w:r>
      <w:r>
        <w:rPr>
          <w:spacing w:val="14"/>
          <w:w w:val="105"/>
        </w:rPr>
        <w:t xml:space="preserve"> </w:t>
      </w:r>
      <w:r>
        <w:rPr>
          <w:w w:val="105"/>
        </w:rPr>
        <w:t>preface.</w:t>
      </w:r>
      <w:r>
        <w:rPr>
          <w:spacing w:val="14"/>
          <w:w w:val="105"/>
        </w:rPr>
        <w:t xml:space="preserve"> </w:t>
      </w:r>
      <w:r>
        <w:rPr>
          <w:w w:val="105"/>
        </w:rPr>
        <w:t>Students</w:t>
      </w:r>
      <w:r>
        <w:rPr>
          <w:spacing w:val="15"/>
          <w:w w:val="105"/>
        </w:rPr>
        <w:t xml:space="preserve"> </w:t>
      </w:r>
      <w:r>
        <w:rPr>
          <w:w w:val="105"/>
        </w:rPr>
        <w:t>who</w:t>
      </w:r>
      <w:r>
        <w:rPr>
          <w:spacing w:val="14"/>
          <w:w w:val="105"/>
        </w:rPr>
        <w:t xml:space="preserve"> </w:t>
      </w:r>
      <w:r>
        <w:rPr>
          <w:w w:val="105"/>
        </w:rPr>
        <w:t>also</w:t>
      </w:r>
      <w:r>
        <w:rPr>
          <w:spacing w:val="15"/>
          <w:w w:val="105"/>
        </w:rPr>
        <w:t xml:space="preserve"> </w:t>
      </w:r>
      <w:r>
        <w:rPr>
          <w:w w:val="105"/>
        </w:rPr>
        <w:t>do</w:t>
      </w:r>
      <w:r>
        <w:rPr>
          <w:spacing w:val="14"/>
          <w:w w:val="105"/>
        </w:rPr>
        <w:t xml:space="preserve"> </w:t>
      </w:r>
      <w:r>
        <w:rPr>
          <w:w w:val="105"/>
        </w:rPr>
        <w:t>not</w:t>
      </w:r>
      <w:r>
        <w:rPr>
          <w:spacing w:val="14"/>
          <w:w w:val="105"/>
        </w:rPr>
        <w:t xml:space="preserve"> </w:t>
      </w:r>
      <w:r>
        <w:rPr>
          <w:w w:val="105"/>
        </w:rPr>
        <w:t>adequately</w:t>
      </w:r>
    </w:p>
    <w:p w14:paraId="2C8F3041" w14:textId="77777777" w:rsidR="00667372" w:rsidRDefault="00667372">
      <w:pPr>
        <w:spacing w:line="292" w:lineRule="auto"/>
        <w:sectPr w:rsidR="00667372">
          <w:pgSz w:w="12240" w:h="15840"/>
          <w:pgMar w:top="1560" w:right="1340" w:bottom="1120" w:left="1340" w:header="0" w:footer="926" w:gutter="0"/>
          <w:cols w:space="720"/>
        </w:sectPr>
      </w:pPr>
    </w:p>
    <w:p w14:paraId="0C3AF1CD" w14:textId="77777777" w:rsidR="00667372" w:rsidRDefault="00000000">
      <w:pPr>
        <w:pStyle w:val="BodyText"/>
        <w:spacing w:before="82" w:line="295" w:lineRule="auto"/>
        <w:ind w:left="2260" w:right="176"/>
      </w:pPr>
      <w:r>
        <w:rPr>
          <w:w w:val="105"/>
        </w:rPr>
        <w:lastRenderedPageBreak/>
        <w:t>revise the one paper will be asked to redo the work in order to pass the exam.</w:t>
      </w:r>
    </w:p>
    <w:p w14:paraId="4C5B0430" w14:textId="77777777" w:rsidR="00667372" w:rsidRDefault="00000000">
      <w:pPr>
        <w:pStyle w:val="Heading2"/>
        <w:spacing w:before="203"/>
        <w:ind w:left="820"/>
      </w:pPr>
      <w:bookmarkStart w:id="4" w:name="_TOC_250042"/>
      <w:bookmarkEnd w:id="4"/>
      <w:r>
        <w:t>Ph.D. Program</w:t>
      </w:r>
    </w:p>
    <w:p w14:paraId="5ABC808D" w14:textId="77777777" w:rsidR="00667372" w:rsidRDefault="00667372">
      <w:pPr>
        <w:pStyle w:val="BodyText"/>
        <w:spacing w:before="3"/>
        <w:rPr>
          <w:rFonts w:ascii="Arial"/>
          <w:b/>
        </w:rPr>
      </w:pPr>
    </w:p>
    <w:p w14:paraId="0C9C7645" w14:textId="77777777" w:rsidR="00667372" w:rsidRDefault="00000000">
      <w:pPr>
        <w:ind w:left="1540"/>
        <w:rPr>
          <w:rFonts w:ascii="Arial"/>
          <w:i/>
          <w:sz w:val="24"/>
        </w:rPr>
      </w:pPr>
      <w:r>
        <w:rPr>
          <w:rFonts w:ascii="Arial"/>
          <w:i/>
          <w:sz w:val="24"/>
        </w:rPr>
        <w:t>General Information</w:t>
      </w:r>
    </w:p>
    <w:p w14:paraId="6971EEC2" w14:textId="77777777" w:rsidR="00667372" w:rsidRDefault="00667372">
      <w:pPr>
        <w:pStyle w:val="BodyText"/>
        <w:spacing w:before="11"/>
        <w:rPr>
          <w:rFonts w:ascii="Arial"/>
          <w:i/>
          <w:sz w:val="23"/>
        </w:rPr>
      </w:pPr>
    </w:p>
    <w:p w14:paraId="52E1836F" w14:textId="77777777" w:rsidR="00667372" w:rsidRDefault="00000000">
      <w:pPr>
        <w:pStyle w:val="BodyText"/>
        <w:spacing w:line="295" w:lineRule="auto"/>
        <w:ind w:left="1540" w:right="187"/>
      </w:pPr>
      <w:r>
        <w:rPr>
          <w:w w:val="105"/>
        </w:rPr>
        <w:t>The PhD requires 54 credits. This includes 48 hours of coursework and 6 credits of dissertation preparation/work. The 48 hours of coursework include these two required courses: ENG 110 Intro to the Profession and ENG 100 Modern Critical Theories. In addition, students spend anywhere from one semester to a year in preparation for their Comprehensive Oral Exams (“Comps”). After successfully completing coursework and then passing the comprehensive oral examination, you will register for ENG 975 (Dissertation Research Seminar) for one semester (3 credits), followed by three semesters of 1-credit ENG 975 (to complete dissertation ideally within 2</w:t>
      </w:r>
      <w:r>
        <w:rPr>
          <w:spacing w:val="4"/>
          <w:w w:val="105"/>
        </w:rPr>
        <w:t xml:space="preserve"> </w:t>
      </w:r>
      <w:r>
        <w:rPr>
          <w:w w:val="105"/>
        </w:rPr>
        <w:t>years).</w:t>
      </w:r>
    </w:p>
    <w:p w14:paraId="307C15F0" w14:textId="77777777" w:rsidR="00667372" w:rsidRDefault="00000000">
      <w:pPr>
        <w:pStyle w:val="BodyText"/>
        <w:spacing w:before="191" w:line="292" w:lineRule="auto"/>
        <w:ind w:left="1540" w:right="241"/>
      </w:pPr>
      <w:r>
        <w:rPr>
          <w:w w:val="105"/>
        </w:rPr>
        <w:t xml:space="preserve">Students who come to St. John’s with a M.A. in English or a related degree can apply for </w:t>
      </w:r>
      <w:r>
        <w:rPr>
          <w:spacing w:val="-3"/>
          <w:w w:val="105"/>
        </w:rPr>
        <w:t xml:space="preserve">“Advanced Standing,” </w:t>
      </w:r>
      <w:r>
        <w:rPr>
          <w:w w:val="105"/>
        </w:rPr>
        <w:t>with a maximum of 18 credits applicable to the coursework portion of the PhD. For students who are in the M.A. at  St. John’s and are interested in applying for the PhD, students are advised   to</w:t>
      </w:r>
      <w:r>
        <w:rPr>
          <w:spacing w:val="8"/>
          <w:w w:val="105"/>
        </w:rPr>
        <w:t xml:space="preserve"> </w:t>
      </w:r>
      <w:r>
        <w:rPr>
          <w:w w:val="105"/>
        </w:rPr>
        <w:t>apply</w:t>
      </w:r>
      <w:r>
        <w:rPr>
          <w:spacing w:val="8"/>
          <w:w w:val="105"/>
        </w:rPr>
        <w:t xml:space="preserve"> </w:t>
      </w:r>
      <w:r>
        <w:rPr>
          <w:w w:val="105"/>
        </w:rPr>
        <w:t>before</w:t>
      </w:r>
      <w:r>
        <w:rPr>
          <w:spacing w:val="9"/>
          <w:w w:val="105"/>
        </w:rPr>
        <w:t xml:space="preserve"> </w:t>
      </w:r>
      <w:r>
        <w:rPr>
          <w:w w:val="105"/>
        </w:rPr>
        <w:t>the</w:t>
      </w:r>
      <w:r>
        <w:rPr>
          <w:spacing w:val="8"/>
          <w:w w:val="105"/>
        </w:rPr>
        <w:t xml:space="preserve"> </w:t>
      </w:r>
      <w:r>
        <w:rPr>
          <w:w w:val="105"/>
        </w:rPr>
        <w:t>MA</w:t>
      </w:r>
      <w:r>
        <w:rPr>
          <w:spacing w:val="8"/>
          <w:w w:val="105"/>
        </w:rPr>
        <w:t xml:space="preserve"> </w:t>
      </w:r>
      <w:r>
        <w:rPr>
          <w:w w:val="105"/>
        </w:rPr>
        <w:t>is</w:t>
      </w:r>
      <w:r>
        <w:rPr>
          <w:spacing w:val="9"/>
          <w:w w:val="105"/>
        </w:rPr>
        <w:t xml:space="preserve"> </w:t>
      </w:r>
      <w:r>
        <w:rPr>
          <w:w w:val="105"/>
        </w:rPr>
        <w:t>completed,</w:t>
      </w:r>
      <w:r>
        <w:rPr>
          <w:spacing w:val="8"/>
          <w:w w:val="105"/>
        </w:rPr>
        <w:t xml:space="preserve"> </w:t>
      </w:r>
      <w:r>
        <w:rPr>
          <w:w w:val="105"/>
        </w:rPr>
        <w:t>in</w:t>
      </w:r>
      <w:r>
        <w:rPr>
          <w:spacing w:val="8"/>
          <w:w w:val="105"/>
        </w:rPr>
        <w:t xml:space="preserve"> </w:t>
      </w:r>
      <w:r>
        <w:rPr>
          <w:w w:val="105"/>
        </w:rPr>
        <w:t>which</w:t>
      </w:r>
      <w:r>
        <w:rPr>
          <w:spacing w:val="9"/>
          <w:w w:val="105"/>
        </w:rPr>
        <w:t xml:space="preserve"> </w:t>
      </w:r>
      <w:r>
        <w:rPr>
          <w:w w:val="105"/>
        </w:rPr>
        <w:t>case</w:t>
      </w:r>
      <w:r>
        <w:rPr>
          <w:spacing w:val="8"/>
          <w:w w:val="105"/>
        </w:rPr>
        <w:t xml:space="preserve"> </w:t>
      </w:r>
      <w:r>
        <w:rPr>
          <w:w w:val="105"/>
        </w:rPr>
        <w:t>the</w:t>
      </w:r>
      <w:r>
        <w:rPr>
          <w:spacing w:val="8"/>
          <w:w w:val="105"/>
        </w:rPr>
        <w:t xml:space="preserve"> </w:t>
      </w:r>
      <w:r>
        <w:rPr>
          <w:w w:val="105"/>
        </w:rPr>
        <w:t>33</w:t>
      </w:r>
      <w:r>
        <w:rPr>
          <w:spacing w:val="9"/>
          <w:w w:val="105"/>
        </w:rPr>
        <w:t xml:space="preserve"> </w:t>
      </w:r>
      <w:r>
        <w:rPr>
          <w:w w:val="105"/>
        </w:rPr>
        <w:t>credits</w:t>
      </w:r>
      <w:r>
        <w:rPr>
          <w:spacing w:val="8"/>
          <w:w w:val="105"/>
        </w:rPr>
        <w:t xml:space="preserve"> </w:t>
      </w:r>
      <w:r>
        <w:rPr>
          <w:w w:val="105"/>
        </w:rPr>
        <w:t>of</w:t>
      </w:r>
      <w:r>
        <w:rPr>
          <w:spacing w:val="8"/>
          <w:w w:val="105"/>
        </w:rPr>
        <w:t xml:space="preserve"> </w:t>
      </w:r>
      <w:r>
        <w:rPr>
          <w:w w:val="105"/>
        </w:rPr>
        <w:t>the</w:t>
      </w:r>
    </w:p>
    <w:p w14:paraId="23625F26" w14:textId="77777777" w:rsidR="00667372" w:rsidRDefault="00000000">
      <w:pPr>
        <w:pStyle w:val="BodyText"/>
        <w:spacing w:before="8"/>
        <w:ind w:left="1540"/>
      </w:pPr>
      <w:r>
        <w:rPr>
          <w:w w:val="105"/>
        </w:rPr>
        <w:t>M.A. at St. John’s then apply to the PhD’s required 48 credits.</w:t>
      </w:r>
    </w:p>
    <w:p w14:paraId="0FE8E8CF" w14:textId="77777777" w:rsidR="00667372" w:rsidRDefault="00667372">
      <w:pPr>
        <w:pStyle w:val="BodyText"/>
        <w:spacing w:before="11"/>
        <w:rPr>
          <w:sz w:val="21"/>
        </w:rPr>
      </w:pPr>
    </w:p>
    <w:p w14:paraId="753802EB" w14:textId="77777777" w:rsidR="00667372" w:rsidRDefault="00000000">
      <w:pPr>
        <w:pStyle w:val="BodyText"/>
        <w:spacing w:line="295" w:lineRule="auto"/>
        <w:ind w:left="1540" w:right="369"/>
      </w:pPr>
      <w:r>
        <w:rPr>
          <w:w w:val="105"/>
        </w:rPr>
        <w:t>It is important to remember that to obtain the PhD degree students must register with SJU every semester continuously. After coursework, the nature of that registration changes over time. Note that student can begin these academic years either in the fall or spring semester. In both cases, summer is excluded; students should be working over the summer on the PhD projects but do not need to be registered.</w:t>
      </w:r>
    </w:p>
    <w:p w14:paraId="00D4FAA5" w14:textId="77777777" w:rsidR="00667372" w:rsidRDefault="00000000">
      <w:pPr>
        <w:pStyle w:val="BodyText"/>
        <w:spacing w:before="193" w:line="295" w:lineRule="auto"/>
        <w:ind w:left="1540" w:right="176"/>
      </w:pPr>
      <w:r>
        <w:rPr>
          <w:w w:val="105"/>
        </w:rPr>
        <w:t xml:space="preserve">The usual time from start to ﬁnish for the PhD degree is usually the maximum of six years: two years of coursework plus four of Comprehensive Exam preparation and dissertation writing. Students in extraordinary circumstances can apply for an extension of time after their seventh </w:t>
      </w:r>
      <w:r>
        <w:rPr>
          <w:spacing w:val="-4"/>
          <w:w w:val="105"/>
        </w:rPr>
        <w:t xml:space="preserve">year,  </w:t>
      </w:r>
      <w:r>
        <w:rPr>
          <w:w w:val="105"/>
        </w:rPr>
        <w:t>but that extension will be granted at the discretion of the Graduate Dean and the English</w:t>
      </w:r>
      <w:r>
        <w:rPr>
          <w:spacing w:val="14"/>
          <w:w w:val="105"/>
        </w:rPr>
        <w:t xml:space="preserve"> </w:t>
      </w:r>
      <w:r>
        <w:rPr>
          <w:w w:val="105"/>
        </w:rPr>
        <w:t>Department.</w:t>
      </w:r>
    </w:p>
    <w:p w14:paraId="05A0366E" w14:textId="77777777" w:rsidR="00667372" w:rsidRDefault="00667372">
      <w:pPr>
        <w:spacing w:line="295" w:lineRule="auto"/>
        <w:sectPr w:rsidR="00667372">
          <w:pgSz w:w="12240" w:h="15840"/>
          <w:pgMar w:top="1560" w:right="1340" w:bottom="1120" w:left="1340" w:header="0" w:footer="926" w:gutter="0"/>
          <w:cols w:space="720"/>
        </w:sectPr>
      </w:pPr>
    </w:p>
    <w:p w14:paraId="6E54CD10" w14:textId="77777777" w:rsidR="00667372" w:rsidRDefault="00667372">
      <w:pPr>
        <w:pStyle w:val="BodyText"/>
        <w:spacing w:before="6"/>
        <w:rPr>
          <w:sz w:val="15"/>
        </w:rPr>
      </w:pPr>
    </w:p>
    <w:p w14:paraId="464BBF81" w14:textId="506437D2" w:rsidR="00667372" w:rsidRDefault="00000000">
      <w:pPr>
        <w:pStyle w:val="BodyText"/>
        <w:spacing w:before="93" w:line="292" w:lineRule="auto"/>
        <w:ind w:left="1540" w:right="176"/>
      </w:pPr>
      <w:r>
        <w:rPr>
          <w:w w:val="105"/>
        </w:rPr>
        <w:t xml:space="preserve">In order to graduate with the Ph.D., you must also demonstrate proﬁciency in a foreign language by passing a department-administered translation exam, or by earning a B or better grade in </w:t>
      </w:r>
      <w:r w:rsidR="005E7B0D">
        <w:rPr>
          <w:w w:val="105"/>
        </w:rPr>
        <w:t xml:space="preserve">a </w:t>
      </w:r>
      <w:r>
        <w:rPr>
          <w:w w:val="105"/>
        </w:rPr>
        <w:t xml:space="preserve">college-level </w:t>
      </w:r>
      <w:r w:rsidR="005E7B0D">
        <w:rPr>
          <w:w w:val="105"/>
        </w:rPr>
        <w:t>foreign literature</w:t>
      </w:r>
      <w:r>
        <w:rPr>
          <w:w w:val="105"/>
        </w:rPr>
        <w:t xml:space="preserve"> course.</w:t>
      </w:r>
      <w:r w:rsidR="005E7B0D">
        <w:rPr>
          <w:w w:val="105"/>
        </w:rPr>
        <w:t xml:space="preserve"> </w:t>
      </w:r>
    </w:p>
    <w:p w14:paraId="62FE869C" w14:textId="77777777" w:rsidR="00667372" w:rsidRDefault="00000000">
      <w:pPr>
        <w:pStyle w:val="BodyText"/>
        <w:spacing w:before="205" w:line="292" w:lineRule="auto"/>
        <w:ind w:left="1540" w:right="176"/>
      </w:pPr>
      <w:r>
        <w:rPr>
          <w:w w:val="105"/>
        </w:rPr>
        <w:t>Students should remain in close contact with their primary mentors and dissertation committee at all times about making progress toward completing the degree. Questions about registration should be directed to the DGS.</w:t>
      </w:r>
    </w:p>
    <w:p w14:paraId="597F0B34" w14:textId="77777777" w:rsidR="00667372" w:rsidRDefault="00000000">
      <w:pPr>
        <w:spacing w:before="209"/>
        <w:ind w:left="1540"/>
        <w:rPr>
          <w:rFonts w:ascii="Arial"/>
          <w:i/>
          <w:sz w:val="24"/>
        </w:rPr>
      </w:pPr>
      <w:r>
        <w:rPr>
          <w:rFonts w:ascii="Arial"/>
          <w:i/>
          <w:sz w:val="24"/>
        </w:rPr>
        <w:t>Coursework Phase of the Ph.D.</w:t>
      </w:r>
    </w:p>
    <w:p w14:paraId="79DD9F61" w14:textId="77777777" w:rsidR="00667372" w:rsidRDefault="00667372">
      <w:pPr>
        <w:pStyle w:val="BodyText"/>
        <w:spacing w:before="11"/>
        <w:rPr>
          <w:rFonts w:ascii="Arial"/>
          <w:i/>
          <w:sz w:val="23"/>
        </w:rPr>
      </w:pPr>
    </w:p>
    <w:p w14:paraId="4638561B" w14:textId="15E5FC3F" w:rsidR="00667372" w:rsidRDefault="00000000">
      <w:pPr>
        <w:pStyle w:val="BodyText"/>
        <w:spacing w:line="292" w:lineRule="auto"/>
        <w:ind w:left="1540" w:right="176"/>
      </w:pPr>
      <w:r>
        <w:rPr>
          <w:w w:val="105"/>
        </w:rPr>
        <w:t xml:space="preserve">The Ph.D. degree requires 48 credits of coursework; some of you may be entering with advanced standing if you previously earned a MA or </w:t>
      </w:r>
      <w:r>
        <w:rPr>
          <w:spacing w:val="-3"/>
          <w:w w:val="105"/>
        </w:rPr>
        <w:t xml:space="preserve">MFA </w:t>
      </w:r>
      <w:r>
        <w:rPr>
          <w:w w:val="105"/>
        </w:rPr>
        <w:t>(up to a total of 18 credits). If you’re not aware whether you have advanced standing, please consult with the DGS.</w:t>
      </w:r>
    </w:p>
    <w:p w14:paraId="7A4C2C09" w14:textId="77777777" w:rsidR="00667372" w:rsidRDefault="00000000">
      <w:pPr>
        <w:pStyle w:val="BodyText"/>
        <w:spacing w:before="205" w:line="290" w:lineRule="auto"/>
        <w:ind w:left="1540"/>
      </w:pPr>
      <w:r>
        <w:rPr>
          <w:w w:val="105"/>
        </w:rPr>
        <w:t>As a Ph.D. student in English, you must take the following two foundational courses:</w:t>
      </w:r>
    </w:p>
    <w:p w14:paraId="57425A7E" w14:textId="77777777" w:rsidR="00667372" w:rsidRDefault="00000000">
      <w:pPr>
        <w:pStyle w:val="ListParagraph"/>
        <w:numPr>
          <w:ilvl w:val="1"/>
          <w:numId w:val="4"/>
        </w:numPr>
        <w:tabs>
          <w:tab w:val="left" w:pos="2259"/>
          <w:tab w:val="left" w:pos="2260"/>
        </w:tabs>
        <w:spacing w:before="206"/>
        <w:rPr>
          <w:sz w:val="24"/>
        </w:rPr>
      </w:pPr>
      <w:r>
        <w:rPr>
          <w:w w:val="110"/>
          <w:sz w:val="24"/>
        </w:rPr>
        <w:t>ENG 100 Modern Critical Theories</w:t>
      </w:r>
    </w:p>
    <w:p w14:paraId="27966C1E" w14:textId="77777777" w:rsidR="00667372" w:rsidRDefault="00000000">
      <w:pPr>
        <w:pStyle w:val="ListParagraph"/>
        <w:numPr>
          <w:ilvl w:val="1"/>
          <w:numId w:val="4"/>
        </w:numPr>
        <w:tabs>
          <w:tab w:val="left" w:pos="2259"/>
          <w:tab w:val="left" w:pos="2260"/>
        </w:tabs>
        <w:spacing w:before="62"/>
        <w:rPr>
          <w:sz w:val="24"/>
        </w:rPr>
      </w:pPr>
      <w:r>
        <w:rPr>
          <w:sz w:val="24"/>
        </w:rPr>
        <w:t>ENG 110 Introduction to the</w:t>
      </w:r>
      <w:r>
        <w:rPr>
          <w:spacing w:val="46"/>
          <w:sz w:val="24"/>
        </w:rPr>
        <w:t xml:space="preserve"> </w:t>
      </w:r>
      <w:r>
        <w:rPr>
          <w:sz w:val="24"/>
        </w:rPr>
        <w:t>Profession</w:t>
      </w:r>
    </w:p>
    <w:p w14:paraId="50BE744B" w14:textId="77777777" w:rsidR="00667372" w:rsidRDefault="00667372">
      <w:pPr>
        <w:pStyle w:val="BodyText"/>
        <w:spacing w:before="11"/>
        <w:rPr>
          <w:sz w:val="21"/>
        </w:rPr>
      </w:pPr>
    </w:p>
    <w:p w14:paraId="35804055" w14:textId="52693388" w:rsidR="00667372" w:rsidRDefault="00000000">
      <w:pPr>
        <w:pStyle w:val="BodyText"/>
        <w:spacing w:line="295" w:lineRule="auto"/>
        <w:ind w:left="1540" w:right="121"/>
      </w:pPr>
      <w:r>
        <w:rPr>
          <w:w w:val="105"/>
        </w:rPr>
        <w:t xml:space="preserve">The program’s ﬂexibility and varied course oﬀerings allow you to select the remainder of your coursework on your own, in consultation with an </w:t>
      </w:r>
      <w:r>
        <w:rPr>
          <w:spacing w:val="-3"/>
          <w:w w:val="105"/>
        </w:rPr>
        <w:t xml:space="preserve">advisor. </w:t>
      </w:r>
      <w:r>
        <w:rPr>
          <w:w w:val="105"/>
        </w:rPr>
        <w:t xml:space="preserve">The DGS </w:t>
      </w:r>
      <w:r w:rsidR="005E7B0D">
        <w:rPr>
          <w:w w:val="105"/>
        </w:rPr>
        <w:t xml:space="preserve">can help you find </w:t>
      </w:r>
      <w:r>
        <w:rPr>
          <w:w w:val="105"/>
        </w:rPr>
        <w:t xml:space="preserve">an advisor at the start of your time in coursework, keying your expressed interests with professors with similar interests. The DGS also </w:t>
      </w:r>
      <w:r w:rsidR="005E7B0D">
        <w:rPr>
          <w:w w:val="105"/>
        </w:rPr>
        <w:t>acts as</w:t>
      </w:r>
      <w:r>
        <w:rPr>
          <w:w w:val="105"/>
        </w:rPr>
        <w:t xml:space="preserve"> as a defacto advisor</w:t>
      </w:r>
      <w:r w:rsidR="005E7B0D">
        <w:rPr>
          <w:w w:val="105"/>
        </w:rPr>
        <w:t xml:space="preserve"> to sign your registration forms, loan deferment forms (called Full Time Enrollment forms, or “FTE”), and exam/dissertation forms</w:t>
      </w:r>
      <w:r>
        <w:rPr>
          <w:w w:val="105"/>
        </w:rPr>
        <w:t xml:space="preserve">.  As a department we encourage you to get to know  and start forming relationships with various professors in ﬁelds of study </w:t>
      </w:r>
      <w:r>
        <w:rPr>
          <w:spacing w:val="-3"/>
          <w:w w:val="105"/>
        </w:rPr>
        <w:t xml:space="preserve">that </w:t>
      </w:r>
      <w:r>
        <w:rPr>
          <w:w w:val="105"/>
        </w:rPr>
        <w:t>correspond with your intellectual and professional</w:t>
      </w:r>
      <w:r>
        <w:rPr>
          <w:spacing w:val="34"/>
          <w:w w:val="105"/>
        </w:rPr>
        <w:t xml:space="preserve"> </w:t>
      </w:r>
      <w:r>
        <w:rPr>
          <w:w w:val="105"/>
        </w:rPr>
        <w:t>interests.</w:t>
      </w:r>
    </w:p>
    <w:p w14:paraId="1430C39D" w14:textId="77777777" w:rsidR="00667372" w:rsidRDefault="00000000">
      <w:pPr>
        <w:pStyle w:val="BodyText"/>
        <w:spacing w:before="192" w:line="295" w:lineRule="auto"/>
        <w:ind w:left="1540" w:right="277"/>
      </w:pPr>
      <w:r>
        <w:rPr>
          <w:w w:val="105"/>
        </w:rPr>
        <w:t>To satisfy the residency requirement, you must complete 24 credits of coursework within your ﬁrst two years of study, at which time you’ll meet with the program director to plan your additional progress toward the degree. Students pursuing the degree on a full-time basis will usually complete the coursework in two years; students pursuing the degree on a part-time basis should consult with the DGS.</w:t>
      </w:r>
    </w:p>
    <w:p w14:paraId="2DCD237F" w14:textId="77777777" w:rsidR="00667372" w:rsidRDefault="00667372">
      <w:pPr>
        <w:spacing w:line="295" w:lineRule="auto"/>
        <w:sectPr w:rsidR="00667372">
          <w:pgSz w:w="12240" w:h="15840"/>
          <w:pgMar w:top="1560" w:right="1340" w:bottom="1120" w:left="1340" w:header="0" w:footer="926" w:gutter="0"/>
          <w:cols w:space="720"/>
        </w:sectPr>
      </w:pPr>
    </w:p>
    <w:p w14:paraId="31D7813A" w14:textId="77777777" w:rsidR="00667372" w:rsidRDefault="00667372">
      <w:pPr>
        <w:pStyle w:val="BodyText"/>
        <w:spacing w:before="6"/>
        <w:rPr>
          <w:sz w:val="15"/>
        </w:rPr>
      </w:pPr>
    </w:p>
    <w:p w14:paraId="3385497D" w14:textId="77777777" w:rsidR="00667372" w:rsidRDefault="00000000">
      <w:pPr>
        <w:spacing w:before="96"/>
        <w:ind w:left="1540"/>
        <w:rPr>
          <w:rFonts w:ascii="Arial"/>
          <w:i/>
          <w:sz w:val="24"/>
        </w:rPr>
      </w:pPr>
      <w:r>
        <w:rPr>
          <w:rFonts w:ascii="Arial"/>
          <w:i/>
          <w:sz w:val="24"/>
        </w:rPr>
        <w:t>Comprehensive Exam Phase</w:t>
      </w:r>
    </w:p>
    <w:p w14:paraId="1B611BD3" w14:textId="77777777" w:rsidR="00667372" w:rsidRDefault="00667372">
      <w:pPr>
        <w:pStyle w:val="BodyText"/>
        <w:rPr>
          <w:rFonts w:ascii="Arial"/>
          <w:i/>
        </w:rPr>
      </w:pPr>
    </w:p>
    <w:p w14:paraId="77753834" w14:textId="2488B702" w:rsidR="00667372" w:rsidRDefault="00000000">
      <w:pPr>
        <w:pStyle w:val="BodyText"/>
        <w:spacing w:line="295" w:lineRule="auto"/>
        <w:ind w:left="1540" w:right="468"/>
      </w:pPr>
      <w:r>
        <w:rPr>
          <w:w w:val="105"/>
        </w:rPr>
        <w:t>After ﬁnishing coursework, the “Comps” phase of the degree begins; this consists of independent work guided by three scholars in the ﬁelds of study you are focusing on. During this time should register for “English 105</w:t>
      </w:r>
      <w:r w:rsidR="006D03B7">
        <w:rPr>
          <w:w w:val="105"/>
        </w:rPr>
        <w:t>Q</w:t>
      </w:r>
      <w:r>
        <w:rPr>
          <w:w w:val="105"/>
        </w:rPr>
        <w:t>,” a zero-credit course that indicates you are preparing for your Comps. You register for 105Q upon successful completion of your coursework; you cannot proceed if you have any INC on your record or if your GPA is below a 3.0</w:t>
      </w:r>
    </w:p>
    <w:p w14:paraId="66FA18D3" w14:textId="77777777" w:rsidR="00667372" w:rsidRDefault="00000000">
      <w:pPr>
        <w:pStyle w:val="BodyText"/>
        <w:spacing w:before="192" w:line="295" w:lineRule="auto"/>
        <w:ind w:left="1540" w:right="176"/>
      </w:pPr>
      <w:r>
        <w:rPr>
          <w:spacing w:val="-14"/>
          <w:w w:val="105"/>
        </w:rPr>
        <w:t xml:space="preserve">To </w:t>
      </w:r>
      <w:r>
        <w:rPr>
          <w:w w:val="105"/>
        </w:rPr>
        <w:t xml:space="preserve">prepare for the Comprehensive Oral Exams, you put together a committee of three faculty members within the department with whom you’ll assemble a reading list of approximately 25 books and critical essays for each of three oral examination areas. </w:t>
      </w:r>
      <w:r>
        <w:rPr>
          <w:spacing w:val="-11"/>
          <w:w w:val="105"/>
        </w:rPr>
        <w:t xml:space="preserve">You </w:t>
      </w:r>
      <w:r>
        <w:rPr>
          <w:w w:val="105"/>
        </w:rPr>
        <w:t>should approach professors with ideas in mind for lists, and with an eye towards forming your scholarly and professional</w:t>
      </w:r>
      <w:r>
        <w:rPr>
          <w:spacing w:val="8"/>
          <w:w w:val="105"/>
        </w:rPr>
        <w:t xml:space="preserve"> </w:t>
      </w:r>
      <w:r>
        <w:rPr>
          <w:w w:val="105"/>
        </w:rPr>
        <w:t>identity.</w:t>
      </w:r>
    </w:p>
    <w:p w14:paraId="23975343" w14:textId="77777777" w:rsidR="00667372" w:rsidRDefault="00000000">
      <w:pPr>
        <w:pStyle w:val="BodyText"/>
        <w:spacing w:before="193" w:line="292" w:lineRule="auto"/>
        <w:ind w:left="1540" w:right="468"/>
      </w:pPr>
      <w:r>
        <w:rPr>
          <w:w w:val="110"/>
        </w:rPr>
        <w:t>For a collection of recently approved Comprehensive Exam lists and Dissertation</w:t>
      </w:r>
      <w:r>
        <w:rPr>
          <w:spacing w:val="-14"/>
          <w:w w:val="110"/>
        </w:rPr>
        <w:t xml:space="preserve"> </w:t>
      </w:r>
      <w:r>
        <w:rPr>
          <w:w w:val="110"/>
        </w:rPr>
        <w:t>Prospectuses,</w:t>
      </w:r>
      <w:r>
        <w:rPr>
          <w:spacing w:val="-14"/>
          <w:w w:val="110"/>
        </w:rPr>
        <w:t xml:space="preserve"> </w:t>
      </w:r>
      <w:r>
        <w:rPr>
          <w:w w:val="110"/>
        </w:rPr>
        <w:t>please</w:t>
      </w:r>
      <w:r>
        <w:rPr>
          <w:spacing w:val="-13"/>
          <w:w w:val="110"/>
        </w:rPr>
        <w:t xml:space="preserve"> </w:t>
      </w:r>
      <w:r>
        <w:rPr>
          <w:w w:val="110"/>
        </w:rPr>
        <w:t>email</w:t>
      </w:r>
      <w:r>
        <w:rPr>
          <w:spacing w:val="-14"/>
          <w:w w:val="110"/>
        </w:rPr>
        <w:t xml:space="preserve"> </w:t>
      </w:r>
      <w:r>
        <w:rPr>
          <w:w w:val="110"/>
        </w:rPr>
        <w:t>either</w:t>
      </w:r>
      <w:r>
        <w:rPr>
          <w:spacing w:val="-14"/>
          <w:w w:val="110"/>
        </w:rPr>
        <w:t xml:space="preserve"> </w:t>
      </w:r>
      <w:r>
        <w:rPr>
          <w:w w:val="110"/>
        </w:rPr>
        <w:t>the</w:t>
      </w:r>
      <w:r>
        <w:rPr>
          <w:spacing w:val="-13"/>
          <w:w w:val="110"/>
        </w:rPr>
        <w:t xml:space="preserve"> </w:t>
      </w:r>
      <w:r>
        <w:rPr>
          <w:w w:val="110"/>
        </w:rPr>
        <w:t>DGS</w:t>
      </w:r>
      <w:r>
        <w:rPr>
          <w:spacing w:val="-14"/>
          <w:w w:val="110"/>
        </w:rPr>
        <w:t xml:space="preserve"> </w:t>
      </w:r>
      <w:r>
        <w:rPr>
          <w:w w:val="110"/>
        </w:rPr>
        <w:t>or</w:t>
      </w:r>
      <w:r>
        <w:rPr>
          <w:spacing w:val="-14"/>
          <w:w w:val="110"/>
        </w:rPr>
        <w:t xml:space="preserve"> </w:t>
      </w:r>
      <w:r>
        <w:rPr>
          <w:w w:val="110"/>
        </w:rPr>
        <w:t>Lana</w:t>
      </w:r>
      <w:r>
        <w:rPr>
          <w:spacing w:val="-13"/>
          <w:w w:val="110"/>
        </w:rPr>
        <w:t xml:space="preserve"> </w:t>
      </w:r>
      <w:r>
        <w:rPr>
          <w:w w:val="110"/>
        </w:rPr>
        <w:t>Umali</w:t>
      </w:r>
      <w:r>
        <w:rPr>
          <w:spacing w:val="-14"/>
          <w:w w:val="110"/>
        </w:rPr>
        <w:t xml:space="preserve"> </w:t>
      </w:r>
      <w:r>
        <w:rPr>
          <w:w w:val="110"/>
        </w:rPr>
        <w:t>in the English Department oﬃce.</w:t>
      </w:r>
    </w:p>
    <w:p w14:paraId="7F61E76F" w14:textId="77777777" w:rsidR="00667372" w:rsidRDefault="00000000">
      <w:pPr>
        <w:pStyle w:val="BodyText"/>
        <w:spacing w:before="203" w:line="295" w:lineRule="auto"/>
        <w:ind w:left="1540" w:right="271"/>
      </w:pPr>
      <w:r>
        <w:rPr>
          <w:w w:val="105"/>
        </w:rPr>
        <w:t xml:space="preserve">The student compiles the three lists and writes an overall rationale for the Comprehensive Exam, as well as short rationales for each of the three lists. This list should be attached to the form “Comprehensive Exam Filing </w:t>
      </w:r>
      <w:r>
        <w:rPr>
          <w:spacing w:val="-4"/>
          <w:w w:val="105"/>
        </w:rPr>
        <w:t xml:space="preserve">Form,” </w:t>
      </w:r>
      <w:r>
        <w:rPr>
          <w:w w:val="105"/>
        </w:rPr>
        <w:t>which requires signatures from each of your examiners, and given to the DGS. This ideally happens the semester before you intend to take the    exam, or at the latest at the start of the semester when the exam is scheduled.   This list should be a proposed list, but it can be updated; on    the</w:t>
      </w:r>
      <w:r>
        <w:rPr>
          <w:spacing w:val="5"/>
          <w:w w:val="105"/>
        </w:rPr>
        <w:t xml:space="preserve"> </w:t>
      </w:r>
      <w:r>
        <w:rPr>
          <w:w w:val="105"/>
        </w:rPr>
        <w:t>day</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exam,</w:t>
      </w:r>
      <w:r>
        <w:rPr>
          <w:spacing w:val="6"/>
          <w:w w:val="105"/>
        </w:rPr>
        <w:t xml:space="preserve"> </w:t>
      </w:r>
      <w:r>
        <w:rPr>
          <w:w w:val="105"/>
        </w:rPr>
        <w:t>the</w:t>
      </w:r>
      <w:r>
        <w:rPr>
          <w:spacing w:val="6"/>
          <w:w w:val="105"/>
        </w:rPr>
        <w:t xml:space="preserve"> </w:t>
      </w:r>
      <w:r>
        <w:rPr>
          <w:w w:val="105"/>
        </w:rPr>
        <w:t>ﬁnal</w:t>
      </w:r>
      <w:r>
        <w:rPr>
          <w:spacing w:val="6"/>
          <w:w w:val="105"/>
        </w:rPr>
        <w:t xml:space="preserve"> </w:t>
      </w:r>
      <w:r>
        <w:rPr>
          <w:w w:val="105"/>
        </w:rPr>
        <w:t>versions</w:t>
      </w:r>
      <w:r>
        <w:rPr>
          <w:spacing w:val="6"/>
          <w:w w:val="105"/>
        </w:rPr>
        <w:t xml:space="preserve"> </w:t>
      </w:r>
      <w:r>
        <w:rPr>
          <w:w w:val="105"/>
        </w:rPr>
        <w:t>of</w:t>
      </w:r>
      <w:r>
        <w:rPr>
          <w:spacing w:val="6"/>
          <w:w w:val="105"/>
        </w:rPr>
        <w:t xml:space="preserve"> </w:t>
      </w:r>
      <w:r>
        <w:rPr>
          <w:w w:val="105"/>
        </w:rPr>
        <w:t>these</w:t>
      </w:r>
      <w:r>
        <w:rPr>
          <w:spacing w:val="6"/>
          <w:w w:val="105"/>
        </w:rPr>
        <w:t xml:space="preserve"> </w:t>
      </w:r>
      <w:r>
        <w:rPr>
          <w:w w:val="105"/>
        </w:rPr>
        <w:t>lists</w:t>
      </w:r>
      <w:r>
        <w:rPr>
          <w:spacing w:val="6"/>
          <w:w w:val="105"/>
        </w:rPr>
        <w:t xml:space="preserve"> </w:t>
      </w:r>
      <w:r>
        <w:rPr>
          <w:w w:val="105"/>
        </w:rPr>
        <w:t>are</w:t>
      </w:r>
      <w:r>
        <w:rPr>
          <w:spacing w:val="6"/>
          <w:w w:val="105"/>
        </w:rPr>
        <w:t xml:space="preserve"> </w:t>
      </w:r>
      <w:r>
        <w:rPr>
          <w:w w:val="105"/>
        </w:rPr>
        <w:t>resubmitted.</w:t>
      </w:r>
    </w:p>
    <w:p w14:paraId="69F89312" w14:textId="1C905538" w:rsidR="00667372" w:rsidRDefault="00000000">
      <w:pPr>
        <w:pStyle w:val="BodyText"/>
        <w:spacing w:before="192" w:line="295" w:lineRule="auto"/>
        <w:ind w:left="1540" w:right="176"/>
      </w:pPr>
      <w:r>
        <w:rPr>
          <w:w w:val="105"/>
        </w:rPr>
        <w:t>Usually this “Comps” preparation process takes two semesters, or a semester and a summer; students</w:t>
      </w:r>
      <w:r w:rsidR="00BC2CB9">
        <w:rPr>
          <w:w w:val="105"/>
        </w:rPr>
        <w:t xml:space="preserve"> typically</w:t>
      </w:r>
      <w:r>
        <w:rPr>
          <w:w w:val="105"/>
        </w:rPr>
        <w:t xml:space="preserve"> prepare for a minimum of one semester. At the end of the reading period students will undergo an oral comprehensive examination administered by your committee, which will allow you to demonstrate your mastery in these areas in preparation for your dissertation.</w:t>
      </w:r>
    </w:p>
    <w:p w14:paraId="002EFC39" w14:textId="77777777" w:rsidR="00667372" w:rsidRDefault="00667372">
      <w:pPr>
        <w:spacing w:line="295" w:lineRule="auto"/>
        <w:sectPr w:rsidR="00667372">
          <w:pgSz w:w="12240" w:h="15840"/>
          <w:pgMar w:top="1560" w:right="1340" w:bottom="1120" w:left="1340" w:header="0" w:footer="926" w:gutter="0"/>
          <w:cols w:space="720"/>
        </w:sectPr>
      </w:pPr>
    </w:p>
    <w:p w14:paraId="258ED2A7" w14:textId="77777777" w:rsidR="00667372" w:rsidRDefault="00667372">
      <w:pPr>
        <w:pStyle w:val="BodyText"/>
        <w:spacing w:before="6"/>
        <w:rPr>
          <w:sz w:val="15"/>
        </w:rPr>
      </w:pPr>
    </w:p>
    <w:p w14:paraId="73341022" w14:textId="77777777" w:rsidR="00667372" w:rsidRDefault="00000000">
      <w:pPr>
        <w:pStyle w:val="BodyText"/>
        <w:spacing w:before="93" w:line="292" w:lineRule="auto"/>
        <w:ind w:left="1540" w:right="369"/>
      </w:pPr>
      <w:r>
        <w:rPr>
          <w:w w:val="105"/>
        </w:rPr>
        <w:t>Generally, students should plan on taking the Comps in the spring before they begin ENG 975 in the fall, or in the ﬁrst few weeks of the fall term when they begin ENG 975. You should also plan on taking your language exam by the end of this period.</w:t>
      </w:r>
    </w:p>
    <w:p w14:paraId="2F5BCACF" w14:textId="77777777" w:rsidR="00667372" w:rsidRDefault="00000000">
      <w:pPr>
        <w:pStyle w:val="BodyText"/>
        <w:spacing w:before="205" w:line="292" w:lineRule="auto"/>
        <w:ind w:left="1540"/>
        <w:rPr>
          <w:w w:val="105"/>
        </w:rPr>
      </w:pPr>
      <w:r>
        <w:rPr>
          <w:w w:val="105"/>
        </w:rPr>
        <w:t>Please note, the course “105Q” satisﬁes the full-time equivalency requirements for purposes of deferring loans; students need to submit an “Advanced Standing” form for this purpose (Fee = roughly $100 / semester) with the Graduate oﬃce.</w:t>
      </w:r>
    </w:p>
    <w:p w14:paraId="513EF05F" w14:textId="56218D87" w:rsidR="00BC2CB9" w:rsidRDefault="00BC2CB9">
      <w:pPr>
        <w:pStyle w:val="BodyText"/>
        <w:spacing w:before="205" w:line="292" w:lineRule="auto"/>
        <w:ind w:left="1540"/>
      </w:pPr>
      <w:r>
        <w:rPr>
          <w:w w:val="105"/>
        </w:rPr>
        <w:t>Failure of comp exams is rare but student can fail one, two, or all sections.  Only those sections that are failed need to be retaken. A second failure results in termination from the program.</w:t>
      </w:r>
    </w:p>
    <w:p w14:paraId="6F8034BF" w14:textId="77777777" w:rsidR="00667372" w:rsidRDefault="00000000">
      <w:pPr>
        <w:spacing w:before="209"/>
        <w:ind w:left="1540"/>
        <w:rPr>
          <w:rFonts w:ascii="Arial"/>
          <w:i/>
          <w:sz w:val="24"/>
        </w:rPr>
      </w:pPr>
      <w:r>
        <w:rPr>
          <w:rFonts w:ascii="Arial"/>
          <w:i/>
          <w:sz w:val="24"/>
        </w:rPr>
        <w:t>All But Dissertation (ABD) Phase of the Ph.D.</w:t>
      </w:r>
    </w:p>
    <w:p w14:paraId="24748384" w14:textId="77777777" w:rsidR="00667372" w:rsidRDefault="00667372">
      <w:pPr>
        <w:pStyle w:val="BodyText"/>
        <w:spacing w:before="11"/>
        <w:rPr>
          <w:rFonts w:ascii="Arial"/>
          <w:i/>
          <w:sz w:val="23"/>
        </w:rPr>
      </w:pPr>
    </w:p>
    <w:p w14:paraId="24E629CF" w14:textId="77777777" w:rsidR="00667372" w:rsidRDefault="00000000">
      <w:pPr>
        <w:pStyle w:val="BodyText"/>
        <w:spacing w:line="295" w:lineRule="auto"/>
        <w:ind w:left="1540" w:right="176"/>
      </w:pPr>
      <w:r>
        <w:rPr>
          <w:w w:val="105"/>
        </w:rPr>
        <w:t xml:space="preserve">The dissertation for the advanced degree requires original thinking and research. When you get to that stage of the program, you’ll select a topic that will enable you to apply your knowledge of English, advanced research skills, and critical thinking skills to an original problem in contemporary scholarship, criticism, pedagogy, or the profession in general. </w:t>
      </w:r>
      <w:r>
        <w:rPr>
          <w:spacing w:val="-11"/>
          <w:w w:val="105"/>
        </w:rPr>
        <w:t xml:space="preserve">You </w:t>
      </w:r>
      <w:r>
        <w:rPr>
          <w:w w:val="105"/>
        </w:rPr>
        <w:t xml:space="preserve">will convene a committee of three professors (you may also have an outside </w:t>
      </w:r>
      <w:r>
        <w:rPr>
          <w:spacing w:val="-3"/>
          <w:w w:val="105"/>
        </w:rPr>
        <w:t xml:space="preserve">examiner, </w:t>
      </w:r>
      <w:r>
        <w:rPr>
          <w:w w:val="105"/>
        </w:rPr>
        <w:t>who can be a 4th reader) and you will write a prospectus, while proposes the work that will be done in the dissertation. When the prospectus has been approved by your committee, you will receive signatures from your committee members and that form will be ﬁled with the English department and the Graduate</w:t>
      </w:r>
      <w:r>
        <w:rPr>
          <w:spacing w:val="33"/>
          <w:w w:val="105"/>
        </w:rPr>
        <w:t xml:space="preserve"> </w:t>
      </w:r>
      <w:r>
        <w:rPr>
          <w:w w:val="105"/>
        </w:rPr>
        <w:t>Oﬃce.</w:t>
      </w:r>
    </w:p>
    <w:p w14:paraId="2CDEAF49" w14:textId="77777777" w:rsidR="00667372" w:rsidRDefault="00000000">
      <w:pPr>
        <w:pStyle w:val="BodyText"/>
        <w:spacing w:before="191" w:line="292" w:lineRule="auto"/>
        <w:ind w:left="1540" w:right="369"/>
      </w:pPr>
      <w:r>
        <w:rPr>
          <w:w w:val="105"/>
        </w:rPr>
        <w:t>After you have written your dissertation, you will have to defend it orally with your committee. It will then be submitted to and approved by the Dean.</w:t>
      </w:r>
    </w:p>
    <w:p w14:paraId="75F74920" w14:textId="77777777" w:rsidR="00667372" w:rsidRDefault="00667372">
      <w:pPr>
        <w:pStyle w:val="BodyText"/>
        <w:spacing w:before="1"/>
        <w:rPr>
          <w:sz w:val="9"/>
        </w:rPr>
      </w:pPr>
    </w:p>
    <w:p w14:paraId="2ABD4703" w14:textId="77777777" w:rsidR="00667372" w:rsidRDefault="00000000">
      <w:pPr>
        <w:spacing w:before="95"/>
        <w:ind w:left="2260"/>
        <w:rPr>
          <w:rFonts w:ascii="Arial"/>
          <w:i/>
          <w:sz w:val="24"/>
        </w:rPr>
      </w:pPr>
      <w:r>
        <w:rPr>
          <w:rFonts w:ascii="Arial"/>
          <w:i/>
          <w:sz w:val="24"/>
        </w:rPr>
        <w:t>English 975 Seminar</w:t>
      </w:r>
    </w:p>
    <w:p w14:paraId="3A5A17A1" w14:textId="77777777" w:rsidR="00667372" w:rsidRDefault="00667372">
      <w:pPr>
        <w:pStyle w:val="BodyText"/>
        <w:rPr>
          <w:rFonts w:ascii="Arial"/>
          <w:i/>
        </w:rPr>
      </w:pPr>
    </w:p>
    <w:p w14:paraId="2D4957A7" w14:textId="77777777" w:rsidR="00667372" w:rsidRDefault="00000000">
      <w:pPr>
        <w:pStyle w:val="BodyText"/>
        <w:spacing w:line="290" w:lineRule="auto"/>
        <w:ind w:left="2260" w:right="176"/>
      </w:pPr>
      <w:r>
        <w:rPr>
          <w:w w:val="105"/>
        </w:rPr>
        <w:t>The Dissertation Writing Workshop is now a one-semester course (ENG 975, 3 credits), meeting once per week (usually Mon or Tues 5</w:t>
      </w:r>
    </w:p>
    <w:p w14:paraId="1C81D8B8" w14:textId="46F79B6F" w:rsidR="00667372" w:rsidRDefault="00000000" w:rsidP="00F973EA">
      <w:pPr>
        <w:pStyle w:val="BodyText"/>
        <w:spacing w:before="6" w:line="295" w:lineRule="auto"/>
        <w:ind w:left="2260" w:right="369"/>
      </w:pPr>
      <w:r>
        <w:rPr>
          <w:w w:val="105"/>
        </w:rPr>
        <w:t>– 7 pm) and counting for 3 credits per semester. Students should aim to get their dissertation prospectus approved and start writing the ﬁrst chapter during this semester.</w:t>
      </w:r>
    </w:p>
    <w:p w14:paraId="3C63BDDF" w14:textId="77777777" w:rsidR="00667372" w:rsidRDefault="00000000">
      <w:pPr>
        <w:pStyle w:val="BodyText"/>
        <w:spacing w:before="199" w:line="292" w:lineRule="auto"/>
        <w:ind w:left="2260" w:right="369"/>
      </w:pPr>
      <w:r>
        <w:rPr>
          <w:w w:val="105"/>
        </w:rPr>
        <w:lastRenderedPageBreak/>
        <w:t>Since 975 (3 credit) is oﬀered only in the fall, we suggest that students either take their oral exams in early September (and start 975 at the same time) or in the spring semester (and start 975 the following fall).</w:t>
      </w:r>
    </w:p>
    <w:p w14:paraId="5977E23C" w14:textId="77777777" w:rsidR="00667372" w:rsidRDefault="00000000">
      <w:pPr>
        <w:pStyle w:val="BodyText"/>
        <w:spacing w:before="205" w:line="292" w:lineRule="auto"/>
        <w:ind w:left="2260"/>
      </w:pPr>
      <w:r>
        <w:rPr>
          <w:w w:val="105"/>
        </w:rPr>
        <w:t>After ENG 975 (3 credit) is ﬁnished, students register for ENG 975 (1 credit) until they ﬁnish their dissertation. This registration must be continuous unless the student is on leave (“Maintaining Matriculation”).</w:t>
      </w:r>
    </w:p>
    <w:p w14:paraId="129C21FD" w14:textId="65A471CC" w:rsidR="00667372" w:rsidRDefault="00000000" w:rsidP="00F973EA">
      <w:pPr>
        <w:pStyle w:val="BodyText"/>
        <w:spacing w:before="206"/>
        <w:ind w:left="2260"/>
      </w:pPr>
      <w:r>
        <w:rPr>
          <w:w w:val="115"/>
        </w:rPr>
        <w:t>STUDENTS MUST HAVE 6 CREDITS OF DISSERTATION WORK</w:t>
      </w:r>
      <w:r w:rsidR="006D03B7">
        <w:rPr>
          <w:w w:val="115"/>
        </w:rPr>
        <w:t>: typically, 1 semester of the 3-credit 975, and 3 semesters of 1-credit 975. Sometimes students register for a 2-credit 975 if they need to finish up quickly.</w:t>
      </w:r>
    </w:p>
    <w:p w14:paraId="0AD0A16F" w14:textId="54F425EC" w:rsidR="00667372" w:rsidRDefault="00F973EA">
      <w:pPr>
        <w:pStyle w:val="BodyText"/>
        <w:spacing w:before="199" w:line="292" w:lineRule="auto"/>
        <w:ind w:left="2260" w:right="369"/>
      </w:pPr>
      <w:r>
        <w:t xml:space="preserve"> </w:t>
      </w:r>
    </w:p>
    <w:p w14:paraId="00CDCD7C" w14:textId="77777777" w:rsidR="00667372" w:rsidRDefault="00000000">
      <w:pPr>
        <w:spacing w:before="208"/>
        <w:ind w:left="1540"/>
        <w:rPr>
          <w:rFonts w:ascii="Arial"/>
          <w:i/>
          <w:sz w:val="24"/>
        </w:rPr>
      </w:pPr>
      <w:r>
        <w:rPr>
          <w:rFonts w:ascii="Arial"/>
          <w:i/>
          <w:sz w:val="24"/>
        </w:rPr>
        <w:t>Dissertation Defense</w:t>
      </w:r>
    </w:p>
    <w:p w14:paraId="7250BD53" w14:textId="77777777" w:rsidR="00667372" w:rsidRDefault="00667372">
      <w:pPr>
        <w:pStyle w:val="BodyText"/>
        <w:rPr>
          <w:rFonts w:ascii="Arial"/>
          <w:i/>
        </w:rPr>
      </w:pPr>
    </w:p>
    <w:p w14:paraId="2A0B88EF" w14:textId="51055A2D" w:rsidR="00BC2CB9" w:rsidRPr="008E3C1D" w:rsidRDefault="00000000" w:rsidP="008E3C1D">
      <w:pPr>
        <w:pStyle w:val="BodyText"/>
        <w:spacing w:line="295" w:lineRule="auto"/>
        <w:ind w:left="1540" w:right="104"/>
        <w:rPr>
          <w:sz w:val="28"/>
        </w:rPr>
      </w:pPr>
      <w:r>
        <w:rPr>
          <w:w w:val="105"/>
        </w:rPr>
        <w:t xml:space="preserve">The defense is scheduled when the mentor of the dissertation determines that the work has reached the level of what s/he, as an authority in the ﬁeld, determines to be acceptable. That judgment is based on the mentor’s determination that it is original thinking and research; this is an issue of judgment, one that speaks to the “apprenticeship” aspect of the PhD. Each of your committee members will read and give you feedback on individual chapters; committees can work diﬀerently, with some members weighing in less often than the </w:t>
      </w:r>
      <w:r>
        <w:rPr>
          <w:spacing w:val="-3"/>
          <w:w w:val="105"/>
        </w:rPr>
        <w:t xml:space="preserve">mentor, </w:t>
      </w:r>
      <w:r>
        <w:rPr>
          <w:w w:val="105"/>
        </w:rPr>
        <w:t xml:space="preserve">while other committees will work more collaboratively. Ideally, committees will meet once a </w:t>
      </w:r>
      <w:r>
        <w:rPr>
          <w:spacing w:val="-3"/>
          <w:w w:val="105"/>
        </w:rPr>
        <w:t xml:space="preserve">semester, </w:t>
      </w:r>
      <w:r>
        <w:rPr>
          <w:w w:val="105"/>
        </w:rPr>
        <w:t>or at least convene via email to lay out the expectations for reading your work. When the mentor indicates that the committee is comfortable with your submitting a</w:t>
      </w:r>
      <w:r>
        <w:rPr>
          <w:spacing w:val="9"/>
          <w:w w:val="105"/>
        </w:rPr>
        <w:t xml:space="preserve"> </w:t>
      </w:r>
      <w:r>
        <w:rPr>
          <w:w w:val="105"/>
        </w:rPr>
        <w:t>ﬁnal</w:t>
      </w:r>
      <w:r>
        <w:rPr>
          <w:spacing w:val="9"/>
          <w:w w:val="105"/>
        </w:rPr>
        <w:t xml:space="preserve"> </w:t>
      </w:r>
      <w:r>
        <w:rPr>
          <w:w w:val="105"/>
        </w:rPr>
        <w:t>reader’s</w:t>
      </w:r>
      <w:r>
        <w:rPr>
          <w:spacing w:val="9"/>
          <w:w w:val="105"/>
        </w:rPr>
        <w:t xml:space="preserve"> </w:t>
      </w:r>
      <w:r>
        <w:rPr>
          <w:w w:val="105"/>
        </w:rPr>
        <w:t>copy</w:t>
      </w:r>
      <w:r>
        <w:rPr>
          <w:spacing w:val="10"/>
          <w:w w:val="105"/>
        </w:rPr>
        <w:t xml:space="preserve"> </w:t>
      </w:r>
      <w:r>
        <w:rPr>
          <w:w w:val="105"/>
        </w:rPr>
        <w:t>to</w:t>
      </w:r>
      <w:r>
        <w:rPr>
          <w:spacing w:val="9"/>
          <w:w w:val="105"/>
        </w:rPr>
        <w:t xml:space="preserve"> </w:t>
      </w:r>
      <w:r>
        <w:rPr>
          <w:w w:val="105"/>
        </w:rPr>
        <w:t>the</w:t>
      </w:r>
      <w:r>
        <w:rPr>
          <w:spacing w:val="9"/>
          <w:w w:val="105"/>
        </w:rPr>
        <w:t xml:space="preserve"> </w:t>
      </w:r>
      <w:r>
        <w:rPr>
          <w:w w:val="105"/>
        </w:rPr>
        <w:t>group,</w:t>
      </w:r>
      <w:r>
        <w:rPr>
          <w:spacing w:val="10"/>
          <w:w w:val="105"/>
        </w:rPr>
        <w:t xml:space="preserve"> </w:t>
      </w:r>
      <w:r>
        <w:rPr>
          <w:w w:val="105"/>
        </w:rPr>
        <w:t>and</w:t>
      </w:r>
      <w:r>
        <w:rPr>
          <w:spacing w:val="9"/>
          <w:w w:val="105"/>
        </w:rPr>
        <w:t xml:space="preserve"> </w:t>
      </w:r>
      <w:r>
        <w:rPr>
          <w:w w:val="105"/>
        </w:rPr>
        <w:t>setting</w:t>
      </w:r>
      <w:r>
        <w:rPr>
          <w:spacing w:val="9"/>
          <w:w w:val="105"/>
        </w:rPr>
        <w:t xml:space="preserve"> </w:t>
      </w:r>
      <w:r>
        <w:rPr>
          <w:w w:val="105"/>
        </w:rPr>
        <w:t>a</w:t>
      </w:r>
      <w:r>
        <w:rPr>
          <w:spacing w:val="9"/>
          <w:w w:val="105"/>
        </w:rPr>
        <w:t xml:space="preserve"> </w:t>
      </w:r>
      <w:r>
        <w:rPr>
          <w:w w:val="105"/>
        </w:rPr>
        <w:t>defense</w:t>
      </w:r>
      <w:r>
        <w:rPr>
          <w:spacing w:val="10"/>
          <w:w w:val="105"/>
        </w:rPr>
        <w:t xml:space="preserve"> </w:t>
      </w:r>
      <w:r>
        <w:rPr>
          <w:w w:val="105"/>
        </w:rPr>
        <w:t>date,</w:t>
      </w:r>
      <w:r>
        <w:rPr>
          <w:spacing w:val="9"/>
          <w:w w:val="105"/>
        </w:rPr>
        <w:t xml:space="preserve"> </w:t>
      </w:r>
      <w:r>
        <w:rPr>
          <w:w w:val="105"/>
        </w:rPr>
        <w:t>you</w:t>
      </w:r>
      <w:r>
        <w:rPr>
          <w:spacing w:val="9"/>
          <w:w w:val="105"/>
        </w:rPr>
        <w:t xml:space="preserve"> </w:t>
      </w:r>
      <w:r>
        <w:rPr>
          <w:w w:val="105"/>
        </w:rPr>
        <w:t>will</w:t>
      </w:r>
      <w:r>
        <w:rPr>
          <w:spacing w:val="10"/>
          <w:w w:val="105"/>
        </w:rPr>
        <w:t xml:space="preserve"> </w:t>
      </w:r>
      <w:r>
        <w:rPr>
          <w:w w:val="105"/>
        </w:rPr>
        <w:t>do</w:t>
      </w:r>
      <w:r w:rsidR="008E3C1D">
        <w:rPr>
          <w:sz w:val="28"/>
        </w:rPr>
        <w:t xml:space="preserve"> </w:t>
      </w:r>
      <w:r>
        <w:rPr>
          <w:w w:val="105"/>
        </w:rPr>
        <w:t>so, paying attention to various</w:t>
      </w:r>
      <w:r w:rsidR="00BC2CB9">
        <w:rPr>
          <w:w w:val="105"/>
        </w:rPr>
        <w:t xml:space="preserve"> </w:t>
      </w:r>
      <w:r>
        <w:rPr>
          <w:w w:val="105"/>
        </w:rPr>
        <w:t>deadlines that are set each year by the Graduate Oﬃce.</w:t>
      </w:r>
      <w:r w:rsidR="00BC2CB9">
        <w:rPr>
          <w:w w:val="105"/>
        </w:rPr>
        <w:t xml:space="preserve"> </w:t>
      </w:r>
    </w:p>
    <w:p w14:paraId="1B76C03A" w14:textId="1684B8E1" w:rsidR="00667372" w:rsidRDefault="00000000" w:rsidP="00187F93">
      <w:pPr>
        <w:pStyle w:val="BodyText"/>
        <w:spacing w:before="199" w:line="292" w:lineRule="auto"/>
        <w:ind w:left="1530" w:right="292"/>
        <w:rPr>
          <w:w w:val="105"/>
        </w:rPr>
      </w:pPr>
      <w:r>
        <w:rPr>
          <w:w w:val="105"/>
        </w:rPr>
        <w:t xml:space="preserve">It is useful to keep in mind that </w:t>
      </w:r>
      <w:hyperlink r:id="rId22" w:history="1">
        <w:r w:rsidR="00667372" w:rsidRPr="00F973EA">
          <w:rPr>
            <w:rStyle w:val="Hyperlink"/>
            <w:w w:val="105"/>
          </w:rPr>
          <w:t>deadlines</w:t>
        </w:r>
      </w:hyperlink>
      <w:r>
        <w:rPr>
          <w:w w:val="105"/>
        </w:rPr>
        <w:t xml:space="preserve"> for defenses are usually quite a bit in advance of the degree (for instance, </w:t>
      </w:r>
      <w:r w:rsidR="00F973EA">
        <w:rPr>
          <w:w w:val="105"/>
        </w:rPr>
        <w:t>Mar 31</w:t>
      </w:r>
      <w:r>
        <w:rPr>
          <w:w w:val="105"/>
        </w:rPr>
        <w:t xml:space="preserve"> is the deadline for a </w:t>
      </w:r>
      <w:r w:rsidR="00F973EA">
        <w:rPr>
          <w:w w:val="105"/>
        </w:rPr>
        <w:t>May 2026</w:t>
      </w:r>
      <w:r>
        <w:rPr>
          <w:w w:val="105"/>
        </w:rPr>
        <w:t xml:space="preserve"> degree</w:t>
      </w:r>
      <w:r w:rsidR="00F973EA">
        <w:rPr>
          <w:w w:val="105"/>
        </w:rPr>
        <w:t>)</w:t>
      </w:r>
      <w:r>
        <w:rPr>
          <w:w w:val="105"/>
        </w:rPr>
        <w:t>.</w:t>
      </w:r>
    </w:p>
    <w:p w14:paraId="7F940811" w14:textId="77777777" w:rsidR="00187F93" w:rsidRDefault="00187F93" w:rsidP="00187F93">
      <w:pPr>
        <w:pStyle w:val="BodyText"/>
        <w:spacing w:before="3" w:line="295" w:lineRule="auto"/>
        <w:ind w:left="1530" w:right="292"/>
        <w:rPr>
          <w:w w:val="105"/>
        </w:rPr>
      </w:pPr>
    </w:p>
    <w:p w14:paraId="6EFEE23C" w14:textId="70336AC5" w:rsidR="00BC2CB9" w:rsidRDefault="00BC2CB9" w:rsidP="00187F93">
      <w:pPr>
        <w:pStyle w:val="BodyText"/>
        <w:spacing w:before="3" w:line="295" w:lineRule="auto"/>
        <w:ind w:left="1530" w:right="292"/>
        <w:rPr>
          <w:w w:val="105"/>
        </w:rPr>
      </w:pPr>
      <w:r>
        <w:rPr>
          <w:w w:val="105"/>
        </w:rPr>
        <w:t xml:space="preserve">There is no set rule about who may attend defenses at St. John’s. Some students invite their </w:t>
      </w:r>
      <w:r w:rsidR="00187F93">
        <w:rPr>
          <w:w w:val="105"/>
        </w:rPr>
        <w:t>study-group partners, family members,</w:t>
      </w:r>
      <w:r>
        <w:rPr>
          <w:w w:val="105"/>
        </w:rPr>
        <w:t xml:space="preserve"> </w:t>
      </w:r>
      <w:r w:rsidR="00187F93">
        <w:rPr>
          <w:w w:val="105"/>
        </w:rPr>
        <w:t>or</w:t>
      </w:r>
      <w:r>
        <w:rPr>
          <w:w w:val="105"/>
        </w:rPr>
        <w:t xml:space="preserve"> colleagues. </w:t>
      </w:r>
      <w:r>
        <w:rPr>
          <w:w w:val="105"/>
        </w:rPr>
        <w:lastRenderedPageBreak/>
        <w:t xml:space="preserve">It's a good idea to work out attendance </w:t>
      </w:r>
      <w:r w:rsidR="00903454">
        <w:rPr>
          <w:w w:val="105"/>
        </w:rPr>
        <w:t>expectations before</w:t>
      </w:r>
      <w:r>
        <w:rPr>
          <w:w w:val="105"/>
        </w:rPr>
        <w:t xml:space="preserve"> the defense with your mentor and readers.</w:t>
      </w:r>
    </w:p>
    <w:p w14:paraId="28E29F0F" w14:textId="77777777" w:rsidR="00187F93" w:rsidRDefault="00187F93" w:rsidP="00187F93">
      <w:pPr>
        <w:pStyle w:val="BodyText"/>
        <w:spacing w:before="3" w:line="295" w:lineRule="auto"/>
        <w:ind w:left="1530" w:right="292"/>
        <w:rPr>
          <w:w w:val="105"/>
        </w:rPr>
      </w:pPr>
    </w:p>
    <w:p w14:paraId="3687E0F9" w14:textId="26949117" w:rsidR="00187F93" w:rsidRPr="00187F93" w:rsidRDefault="00187F93" w:rsidP="00187F93">
      <w:pPr>
        <w:pStyle w:val="BodyText"/>
        <w:spacing w:before="3" w:line="295" w:lineRule="auto"/>
        <w:ind w:left="1530" w:right="292"/>
        <w:rPr>
          <w:i/>
          <w:iCs/>
          <w:w w:val="105"/>
          <w:sz w:val="28"/>
          <w:szCs w:val="28"/>
        </w:rPr>
      </w:pPr>
      <w:r w:rsidRPr="00187F93">
        <w:rPr>
          <w:i/>
          <w:iCs/>
          <w:w w:val="105"/>
          <w:sz w:val="28"/>
          <w:szCs w:val="28"/>
        </w:rPr>
        <w:t>Depositing the Dissertation</w:t>
      </w:r>
    </w:p>
    <w:p w14:paraId="39F65D5C" w14:textId="61C573F8" w:rsidR="00F973EA" w:rsidRDefault="00F973EA" w:rsidP="00F973EA">
      <w:pPr>
        <w:pStyle w:val="BodyText"/>
        <w:spacing w:before="3" w:line="295" w:lineRule="auto"/>
        <w:ind w:left="100" w:right="292"/>
        <w:rPr>
          <w:w w:val="105"/>
        </w:rPr>
      </w:pPr>
      <w:r>
        <w:rPr>
          <w:w w:val="105"/>
        </w:rPr>
        <w:t xml:space="preserve"> </w:t>
      </w:r>
    </w:p>
    <w:p w14:paraId="5B18B51C" w14:textId="61196BD7" w:rsidR="00143041" w:rsidRDefault="00000000" w:rsidP="00187F93">
      <w:pPr>
        <w:pStyle w:val="BodyText"/>
        <w:spacing w:before="3" w:line="295" w:lineRule="auto"/>
        <w:ind w:left="1530" w:right="292"/>
      </w:pPr>
      <w:r>
        <w:rPr>
          <w:w w:val="105"/>
        </w:rPr>
        <w:t xml:space="preserve">Final copies of dissertations must be submitted to the Dean’s Oﬃce, which will forward it to the library for approval (correct form etc), after revisions have been made after the defense. The </w:t>
      </w:r>
      <w:hyperlink r:id="rId23" w:history="1">
        <w:r w:rsidR="00143041" w:rsidRPr="00F973EA">
          <w:rPr>
            <w:rStyle w:val="Hyperlink"/>
            <w:w w:val="105"/>
          </w:rPr>
          <w:t>proper formatting</w:t>
        </w:r>
      </w:hyperlink>
      <w:r>
        <w:rPr>
          <w:w w:val="105"/>
        </w:rPr>
        <w:t xml:space="preserve"> of the dissertation is essential lest your dissertation be rejected by the library</w:t>
      </w:r>
      <w:r w:rsidR="00187F93">
        <w:rPr>
          <w:w w:val="105"/>
        </w:rPr>
        <w:t xml:space="preserve"> and Proquest</w:t>
      </w:r>
      <w:r>
        <w:rPr>
          <w:w w:val="105"/>
        </w:rPr>
        <w:t>; please be sure to consult the Doctoral Dissertation Handout when you are preparing your dissertation for ﬁnal submission</w:t>
      </w:r>
      <w:r w:rsidR="00187F93">
        <w:rPr>
          <w:w w:val="105"/>
        </w:rPr>
        <w:t>. Be prepared for paying attention to editing minutiae like line spacing---this formatting stage is much harder than it first seems.</w:t>
      </w:r>
    </w:p>
    <w:p w14:paraId="4A1E7A75" w14:textId="77777777" w:rsidR="00143041" w:rsidRDefault="00143041" w:rsidP="00187F93">
      <w:pPr>
        <w:pStyle w:val="BodyText"/>
        <w:spacing w:before="3" w:line="295" w:lineRule="auto"/>
        <w:ind w:left="1530" w:right="292"/>
      </w:pPr>
    </w:p>
    <w:p w14:paraId="11586A46" w14:textId="2D996138" w:rsidR="00667372" w:rsidRDefault="00143041" w:rsidP="00187F93">
      <w:pPr>
        <w:pStyle w:val="BodyText"/>
        <w:spacing w:before="3" w:line="295" w:lineRule="auto"/>
        <w:ind w:left="1530" w:right="292"/>
        <w:rPr>
          <w:sz w:val="15"/>
        </w:rPr>
      </w:pPr>
      <w:r>
        <w:t xml:space="preserve">Here is a direct link to </w:t>
      </w:r>
      <w:r>
        <w:rPr>
          <w:w w:val="105"/>
        </w:rPr>
        <w:t>the</w:t>
      </w:r>
      <w:r w:rsidR="00187F93">
        <w:rPr>
          <w:w w:val="105"/>
        </w:rPr>
        <w:t xml:space="preserve"> current </w:t>
      </w:r>
      <w:r>
        <w:rPr>
          <w:w w:val="105"/>
        </w:rPr>
        <w:t xml:space="preserve"> </w:t>
      </w:r>
      <w:hyperlink r:id="rId24" w:history="1">
        <w:r w:rsidRPr="00143041">
          <w:rPr>
            <w:rStyle w:val="Hyperlink"/>
            <w:w w:val="105"/>
          </w:rPr>
          <w:t>Doctoral Dissertation Handbook</w:t>
        </w:r>
      </w:hyperlink>
      <w:r>
        <w:rPr>
          <w:w w:val="105"/>
        </w:rPr>
        <w:t xml:space="preserve"> (2019).</w:t>
      </w:r>
    </w:p>
    <w:p w14:paraId="1DFA2807" w14:textId="77777777" w:rsidR="00903454" w:rsidRPr="00187F93" w:rsidRDefault="00903454">
      <w:pPr>
        <w:pStyle w:val="BodyText"/>
        <w:spacing w:before="92" w:line="290" w:lineRule="auto"/>
        <w:ind w:left="100"/>
        <w:rPr>
          <w:b/>
          <w:bCs/>
          <w:w w:val="95"/>
          <w:sz w:val="32"/>
          <w:szCs w:val="32"/>
        </w:rPr>
      </w:pPr>
      <w:r w:rsidRPr="00187F93">
        <w:rPr>
          <w:b/>
          <w:bCs/>
          <w:w w:val="95"/>
          <w:sz w:val="32"/>
          <w:szCs w:val="32"/>
        </w:rPr>
        <w:t>Funding</w:t>
      </w:r>
    </w:p>
    <w:p w14:paraId="6206D64F" w14:textId="328D0212" w:rsidR="00667372" w:rsidRDefault="00000000" w:rsidP="00187F93">
      <w:pPr>
        <w:pStyle w:val="BodyText"/>
        <w:spacing w:before="92" w:line="290" w:lineRule="auto"/>
        <w:ind w:left="810"/>
      </w:pPr>
      <w:r>
        <w:rPr>
          <w:w w:val="105"/>
        </w:rPr>
        <w:t xml:space="preserve">A limited number of </w:t>
      </w:r>
      <w:r w:rsidR="00143041">
        <w:rPr>
          <w:w w:val="105"/>
        </w:rPr>
        <w:t>Research</w:t>
      </w:r>
      <w:r>
        <w:rPr>
          <w:w w:val="105"/>
        </w:rPr>
        <w:t xml:space="preserve"> Assistantships</w:t>
      </w:r>
      <w:r w:rsidR="00143041">
        <w:rPr>
          <w:w w:val="105"/>
        </w:rPr>
        <w:t xml:space="preserve"> (RA)</w:t>
      </w:r>
      <w:r>
        <w:rPr>
          <w:w w:val="105"/>
        </w:rPr>
        <w:t xml:space="preserve"> and </w:t>
      </w:r>
      <w:r w:rsidR="00143041">
        <w:rPr>
          <w:w w:val="105"/>
        </w:rPr>
        <w:t>Doctoral</w:t>
      </w:r>
      <w:r>
        <w:rPr>
          <w:w w:val="105"/>
        </w:rPr>
        <w:t xml:space="preserve"> Fellowships</w:t>
      </w:r>
      <w:r w:rsidR="00143041">
        <w:rPr>
          <w:w w:val="105"/>
        </w:rPr>
        <w:t xml:space="preserve"> (DFs)</w:t>
      </w:r>
      <w:r>
        <w:rPr>
          <w:w w:val="105"/>
        </w:rPr>
        <w:t xml:space="preserve"> are granted to various academic departments within each school and college of the University.</w:t>
      </w:r>
      <w:r w:rsidR="00143041">
        <w:rPr>
          <w:w w:val="105"/>
        </w:rPr>
        <w:t xml:space="preserve"> Here is a link to the most current </w:t>
      </w:r>
      <w:hyperlink r:id="rId25" w:history="1">
        <w:r w:rsidR="00143041" w:rsidRPr="00903454">
          <w:rPr>
            <w:rStyle w:val="Hyperlink"/>
            <w:w w:val="105"/>
          </w:rPr>
          <w:t>handbook</w:t>
        </w:r>
      </w:hyperlink>
      <w:r w:rsidR="00143041">
        <w:rPr>
          <w:w w:val="105"/>
        </w:rPr>
        <w:t xml:space="preserve"> covering these awards.</w:t>
      </w:r>
      <w:r w:rsidR="00903454">
        <w:t xml:space="preserve"> </w:t>
      </w:r>
      <w:r w:rsidR="00143041">
        <w:rPr>
          <w:w w:val="105"/>
        </w:rPr>
        <w:t xml:space="preserve">Graduate Assistantships (GA) are also available in administrative departments. All students interested in applying for an Assistantship must complete the online Graduate Assistant  or Doctoral Fellowship application </w:t>
      </w:r>
      <w:r w:rsidR="00903454">
        <w:rPr>
          <w:w w:val="105"/>
        </w:rPr>
        <w:t>and</w:t>
      </w:r>
      <w:r w:rsidR="00143041">
        <w:rPr>
          <w:w w:val="105"/>
        </w:rPr>
        <w:t xml:space="preserve"> email it to </w:t>
      </w:r>
      <w:hyperlink r:id="rId26">
        <w:r w:rsidR="00143041">
          <w:rPr>
            <w:w w:val="105"/>
          </w:rPr>
          <w:t xml:space="preserve">gradhelp@stjohns.edu. </w:t>
        </w:r>
      </w:hyperlink>
      <w:r w:rsidR="00143041">
        <w:rPr>
          <w:w w:val="105"/>
        </w:rPr>
        <w:t>When Academic Research Assistantships/University Fellowships are available, the appropriate college will review the applications submitted and then contact a student. Non-Academic Graduate Assistantships may appl</w:t>
      </w:r>
      <w:r w:rsidR="00903454">
        <w:rPr>
          <w:w w:val="105"/>
        </w:rPr>
        <w:t>ied for</w:t>
      </w:r>
      <w:r w:rsidR="00143041">
        <w:rPr>
          <w:w w:val="105"/>
        </w:rPr>
        <w:t xml:space="preserve"> directly after submitting the Application for Graduate</w:t>
      </w:r>
      <w:r w:rsidR="00143041">
        <w:rPr>
          <w:spacing w:val="26"/>
          <w:w w:val="105"/>
        </w:rPr>
        <w:t xml:space="preserve"> </w:t>
      </w:r>
      <w:r w:rsidR="00143041">
        <w:rPr>
          <w:w w:val="105"/>
        </w:rPr>
        <w:t>Assistantship/Fellowship.</w:t>
      </w:r>
    </w:p>
    <w:p w14:paraId="42F19AEC" w14:textId="73A46BCC" w:rsidR="00667372" w:rsidRDefault="00000000" w:rsidP="00187F93">
      <w:pPr>
        <w:pStyle w:val="BodyText"/>
        <w:spacing w:before="198" w:line="292" w:lineRule="auto"/>
        <w:ind w:left="810"/>
      </w:pPr>
      <w:r>
        <w:rPr>
          <w:w w:val="105"/>
        </w:rPr>
        <w:t>There are two main types of academic graduate assistantships available</w:t>
      </w:r>
      <w:r w:rsidR="00187F93">
        <w:rPr>
          <w:w w:val="105"/>
        </w:rPr>
        <w:t xml:space="preserve"> within the English program</w:t>
      </w:r>
      <w:r>
        <w:rPr>
          <w:w w:val="105"/>
        </w:rPr>
        <w:t xml:space="preserve">: </w:t>
      </w:r>
      <w:r w:rsidR="00143041">
        <w:rPr>
          <w:w w:val="105"/>
        </w:rPr>
        <w:t>Research</w:t>
      </w:r>
      <w:r>
        <w:rPr>
          <w:w w:val="105"/>
        </w:rPr>
        <w:t xml:space="preserve"> Assistantships for master’s students, and Doctoral Fellows for doctoral students. Students must be enrolled </w:t>
      </w:r>
      <w:r w:rsidR="00143041">
        <w:rPr>
          <w:w w:val="105"/>
        </w:rPr>
        <w:t xml:space="preserve">fulltime </w:t>
      </w:r>
      <w:r>
        <w:rPr>
          <w:w w:val="105"/>
        </w:rPr>
        <w:t>in a program of study aﬃliated with the department or program oﬀering</w:t>
      </w:r>
      <w:r w:rsidR="00903454">
        <w:rPr>
          <w:w w:val="105"/>
        </w:rPr>
        <w:t xml:space="preserve"> </w:t>
      </w:r>
      <w:r>
        <w:rPr>
          <w:w w:val="105"/>
        </w:rPr>
        <w:t xml:space="preserve">the assistantship. The number of </w:t>
      </w:r>
      <w:r w:rsidR="00143041">
        <w:rPr>
          <w:w w:val="105"/>
        </w:rPr>
        <w:t>Research</w:t>
      </w:r>
      <w:r>
        <w:rPr>
          <w:w w:val="105"/>
        </w:rPr>
        <w:t xml:space="preserve"> Assistantships and Doctoral Fellowships may vary from year to year.</w:t>
      </w:r>
    </w:p>
    <w:p w14:paraId="49D11DA9" w14:textId="77777777" w:rsidR="00667372" w:rsidRDefault="00000000">
      <w:pPr>
        <w:spacing w:before="203"/>
        <w:ind w:left="820"/>
        <w:rPr>
          <w:rFonts w:ascii="Arial"/>
          <w:i/>
          <w:sz w:val="24"/>
        </w:rPr>
      </w:pPr>
      <w:r>
        <w:rPr>
          <w:rFonts w:ascii="Arial"/>
          <w:i/>
          <w:sz w:val="24"/>
        </w:rPr>
        <w:t>Academic Criteria</w:t>
      </w:r>
    </w:p>
    <w:p w14:paraId="766BB2A2" w14:textId="77777777" w:rsidR="00667372" w:rsidRDefault="00667372">
      <w:pPr>
        <w:pStyle w:val="BodyText"/>
        <w:spacing w:before="11"/>
        <w:rPr>
          <w:rFonts w:ascii="Arial"/>
          <w:i/>
          <w:sz w:val="23"/>
        </w:rPr>
      </w:pPr>
    </w:p>
    <w:p w14:paraId="1CB0F3AE" w14:textId="14560536" w:rsidR="00667372" w:rsidRDefault="00000000">
      <w:pPr>
        <w:pStyle w:val="BodyText"/>
        <w:spacing w:line="292" w:lineRule="auto"/>
        <w:ind w:left="820" w:right="369"/>
      </w:pPr>
      <w:r>
        <w:rPr>
          <w:w w:val="105"/>
        </w:rPr>
        <w:t xml:space="preserve">Awards are given on the basis of academic merit. Applicants for Doctoral </w:t>
      </w:r>
      <w:r>
        <w:rPr>
          <w:w w:val="105"/>
        </w:rPr>
        <w:lastRenderedPageBreak/>
        <w:t xml:space="preserve">Fellowships and </w:t>
      </w:r>
      <w:r w:rsidR="00187F93">
        <w:rPr>
          <w:w w:val="105"/>
        </w:rPr>
        <w:t>Research</w:t>
      </w:r>
      <w:r>
        <w:rPr>
          <w:w w:val="105"/>
        </w:rPr>
        <w:t xml:space="preserve"> Assistantships are only expected to submit GRE or GMAT scores if they are required to do so within their primary department of study.</w:t>
      </w:r>
    </w:p>
    <w:p w14:paraId="4B811361" w14:textId="77777777" w:rsidR="00667372" w:rsidRDefault="00000000">
      <w:pPr>
        <w:pStyle w:val="BodyText"/>
        <w:spacing w:before="205" w:line="292" w:lineRule="auto"/>
        <w:ind w:left="820" w:right="187"/>
      </w:pPr>
      <w:r>
        <w:rPr>
          <w:w w:val="105"/>
        </w:rPr>
        <w:t xml:space="preserve">All awardees are expected to have an undergraduate overall </w:t>
      </w:r>
      <w:r>
        <w:rPr>
          <w:spacing w:val="-7"/>
          <w:w w:val="105"/>
        </w:rPr>
        <w:t xml:space="preserve">GPA </w:t>
      </w:r>
      <w:r>
        <w:rPr>
          <w:w w:val="105"/>
        </w:rPr>
        <w:t xml:space="preserve">of at least 3.20. Graduate Assistants will be expected to show evidence of a 3.20 </w:t>
      </w:r>
      <w:r>
        <w:rPr>
          <w:spacing w:val="-7"/>
          <w:w w:val="105"/>
        </w:rPr>
        <w:t xml:space="preserve">GPA </w:t>
      </w:r>
      <w:r>
        <w:rPr>
          <w:w w:val="105"/>
        </w:rPr>
        <w:t xml:space="preserve">or above in any previous graduate work. Doctoral Fellows will be expected to show evidence  of 3.5 </w:t>
      </w:r>
      <w:r>
        <w:rPr>
          <w:spacing w:val="-7"/>
          <w:w w:val="105"/>
        </w:rPr>
        <w:t xml:space="preserve">GPA </w:t>
      </w:r>
      <w:r>
        <w:rPr>
          <w:w w:val="105"/>
        </w:rPr>
        <w:t>or above in any previous graduate work. Graduate Assistants who do  not</w:t>
      </w:r>
      <w:r>
        <w:rPr>
          <w:spacing w:val="10"/>
          <w:w w:val="105"/>
        </w:rPr>
        <w:t xml:space="preserve"> </w:t>
      </w:r>
      <w:r>
        <w:rPr>
          <w:w w:val="105"/>
        </w:rPr>
        <w:t>maintain</w:t>
      </w:r>
      <w:r>
        <w:rPr>
          <w:spacing w:val="10"/>
          <w:w w:val="105"/>
        </w:rPr>
        <w:t xml:space="preserve"> </w:t>
      </w:r>
      <w:r>
        <w:rPr>
          <w:w w:val="105"/>
        </w:rPr>
        <w:t>these</w:t>
      </w:r>
      <w:r>
        <w:rPr>
          <w:spacing w:val="10"/>
          <w:w w:val="105"/>
        </w:rPr>
        <w:t xml:space="preserve"> </w:t>
      </w:r>
      <w:r>
        <w:rPr>
          <w:w w:val="105"/>
        </w:rPr>
        <w:t>minimum</w:t>
      </w:r>
      <w:r>
        <w:rPr>
          <w:spacing w:val="10"/>
          <w:w w:val="105"/>
        </w:rPr>
        <w:t xml:space="preserve"> </w:t>
      </w:r>
      <w:r>
        <w:rPr>
          <w:spacing w:val="-5"/>
          <w:w w:val="105"/>
        </w:rPr>
        <w:t>GPAs</w:t>
      </w:r>
      <w:r>
        <w:rPr>
          <w:spacing w:val="10"/>
          <w:w w:val="105"/>
        </w:rPr>
        <w:t xml:space="preserve"> </w:t>
      </w:r>
      <w:r>
        <w:rPr>
          <w:w w:val="105"/>
        </w:rPr>
        <w:t>will</w:t>
      </w:r>
      <w:r>
        <w:rPr>
          <w:spacing w:val="10"/>
          <w:w w:val="105"/>
        </w:rPr>
        <w:t xml:space="preserve"> </w:t>
      </w:r>
      <w:r>
        <w:rPr>
          <w:w w:val="105"/>
        </w:rPr>
        <w:t>not</w:t>
      </w:r>
      <w:r>
        <w:rPr>
          <w:spacing w:val="10"/>
          <w:w w:val="105"/>
        </w:rPr>
        <w:t xml:space="preserve"> </w:t>
      </w:r>
      <w:r>
        <w:rPr>
          <w:w w:val="105"/>
        </w:rPr>
        <w:t>be</w:t>
      </w:r>
      <w:r>
        <w:rPr>
          <w:spacing w:val="10"/>
          <w:w w:val="105"/>
        </w:rPr>
        <w:t xml:space="preserve"> </w:t>
      </w:r>
      <w:r>
        <w:rPr>
          <w:w w:val="105"/>
        </w:rPr>
        <w:t>eligible</w:t>
      </w:r>
      <w:r>
        <w:rPr>
          <w:spacing w:val="10"/>
          <w:w w:val="105"/>
        </w:rPr>
        <w:t xml:space="preserve"> </w:t>
      </w:r>
      <w:r>
        <w:rPr>
          <w:w w:val="105"/>
        </w:rPr>
        <w:t>to</w:t>
      </w:r>
      <w:r>
        <w:rPr>
          <w:spacing w:val="10"/>
          <w:w w:val="105"/>
        </w:rPr>
        <w:t xml:space="preserve"> </w:t>
      </w:r>
      <w:r>
        <w:rPr>
          <w:w w:val="105"/>
        </w:rPr>
        <w:t>keep</w:t>
      </w:r>
      <w:r>
        <w:rPr>
          <w:spacing w:val="10"/>
          <w:w w:val="105"/>
        </w:rPr>
        <w:t xml:space="preserve"> </w:t>
      </w:r>
      <w:r>
        <w:rPr>
          <w:w w:val="105"/>
        </w:rPr>
        <w:t>their</w:t>
      </w:r>
      <w:r>
        <w:rPr>
          <w:spacing w:val="10"/>
          <w:w w:val="105"/>
        </w:rPr>
        <w:t xml:space="preserve"> </w:t>
      </w:r>
      <w:r>
        <w:rPr>
          <w:w w:val="105"/>
        </w:rPr>
        <w:t>assistantships.</w:t>
      </w:r>
    </w:p>
    <w:p w14:paraId="31D160C8" w14:textId="77777777" w:rsidR="00667372" w:rsidRDefault="00000000">
      <w:pPr>
        <w:pStyle w:val="BodyText"/>
        <w:spacing w:before="208" w:line="295" w:lineRule="auto"/>
        <w:ind w:left="820" w:right="293"/>
      </w:pPr>
      <w:r>
        <w:rPr>
          <w:w w:val="105"/>
        </w:rPr>
        <w:t>The Graduate Admissions Assistance Program (GAAP) oversees graduate student applications to external scholarships. The staﬀ of the GAAP Oﬃce will assist you in determining your eligibility for scholarships and in completing the application process. In addition to our regular Graduate Assistantships and Doctoral Fellowships, several additional scholarships are available including the Pope Paul   VI Scholarship Program and the Catholic School</w:t>
      </w:r>
      <w:r>
        <w:rPr>
          <w:spacing w:val="46"/>
          <w:w w:val="105"/>
        </w:rPr>
        <w:t xml:space="preserve"> </w:t>
      </w:r>
      <w:r>
        <w:rPr>
          <w:spacing w:val="-4"/>
          <w:w w:val="105"/>
        </w:rPr>
        <w:t xml:space="preserve">Teacher </w:t>
      </w:r>
      <w:r>
        <w:rPr>
          <w:w w:val="105"/>
        </w:rPr>
        <w:t>Scholarship.</w:t>
      </w:r>
    </w:p>
    <w:p w14:paraId="487AABC0" w14:textId="06E993A6" w:rsidR="00667372" w:rsidRDefault="00000000">
      <w:pPr>
        <w:spacing w:before="196"/>
        <w:ind w:left="820"/>
        <w:rPr>
          <w:rFonts w:ascii="Arial"/>
          <w:i/>
          <w:sz w:val="24"/>
        </w:rPr>
      </w:pPr>
      <w:r>
        <w:rPr>
          <w:rFonts w:ascii="Arial"/>
          <w:i/>
          <w:sz w:val="24"/>
        </w:rPr>
        <w:t>Graduate Assistantships</w:t>
      </w:r>
      <w:r w:rsidR="00903454">
        <w:rPr>
          <w:rFonts w:ascii="Arial"/>
          <w:i/>
          <w:sz w:val="24"/>
        </w:rPr>
        <w:t>, RA and GA</w:t>
      </w:r>
    </w:p>
    <w:p w14:paraId="251BCF73" w14:textId="77777777" w:rsidR="00667372" w:rsidRDefault="00667372">
      <w:pPr>
        <w:pStyle w:val="BodyText"/>
        <w:rPr>
          <w:rFonts w:ascii="Arial"/>
          <w:i/>
        </w:rPr>
      </w:pPr>
    </w:p>
    <w:p w14:paraId="36F23B6E" w14:textId="649CF4F7" w:rsidR="00667372" w:rsidRDefault="00187F93">
      <w:pPr>
        <w:pStyle w:val="BodyText"/>
        <w:spacing w:line="295" w:lineRule="auto"/>
        <w:ind w:left="820" w:right="235"/>
      </w:pPr>
      <w:r>
        <w:rPr>
          <w:w w:val="105"/>
        </w:rPr>
        <w:t xml:space="preserve">Across St. JOhn’s, there are currently two types of Graduate Assistantships. The ﬁrst type of </w:t>
      </w:r>
      <w:r w:rsidR="00903454">
        <w:rPr>
          <w:w w:val="105"/>
        </w:rPr>
        <w:t>Research</w:t>
      </w:r>
      <w:r>
        <w:rPr>
          <w:w w:val="105"/>
        </w:rPr>
        <w:t xml:space="preserve"> Assistantship</w:t>
      </w:r>
      <w:r w:rsidR="00903454">
        <w:rPr>
          <w:w w:val="105"/>
        </w:rPr>
        <w:t xml:space="preserve"> (RA)</w:t>
      </w:r>
      <w:r>
        <w:rPr>
          <w:w w:val="105"/>
        </w:rPr>
        <w:t xml:space="preserve"> is an academic assistantship. </w:t>
      </w:r>
      <w:r w:rsidR="00903454">
        <w:rPr>
          <w:w w:val="105"/>
        </w:rPr>
        <w:t>Research</w:t>
      </w:r>
      <w:r>
        <w:rPr>
          <w:w w:val="105"/>
        </w:rPr>
        <w:t xml:space="preserve"> Assistants are assigned to their home departments and are expected to assist </w:t>
      </w:r>
      <w:r w:rsidR="00903454">
        <w:rPr>
          <w:w w:val="105"/>
        </w:rPr>
        <w:t xml:space="preserve">faculty </w:t>
      </w:r>
      <w:r>
        <w:rPr>
          <w:w w:val="105"/>
        </w:rPr>
        <w:t>in</w:t>
      </w:r>
      <w:r w:rsidR="00903454">
        <w:rPr>
          <w:w w:val="105"/>
        </w:rPr>
        <w:t xml:space="preserve"> professional work, </w:t>
      </w:r>
      <w:r>
        <w:rPr>
          <w:w w:val="105"/>
        </w:rPr>
        <w:t xml:space="preserve">graduate </w:t>
      </w:r>
      <w:r w:rsidR="00903454">
        <w:rPr>
          <w:w w:val="105"/>
        </w:rPr>
        <w:t>conference and event planning,</w:t>
      </w:r>
      <w:r>
        <w:rPr>
          <w:w w:val="105"/>
        </w:rPr>
        <w:t xml:space="preserve"> and other academic work.</w:t>
      </w:r>
      <w:r w:rsidR="00903454">
        <w:rPr>
          <w:w w:val="105"/>
        </w:rPr>
        <w:t xml:space="preserve"> Research</w:t>
      </w:r>
      <w:r>
        <w:rPr>
          <w:w w:val="105"/>
        </w:rPr>
        <w:t xml:space="preserve"> Assistants work up to 20 hours per week. </w:t>
      </w:r>
      <w:r>
        <w:rPr>
          <w:spacing w:val="-4"/>
          <w:w w:val="105"/>
        </w:rPr>
        <w:t xml:space="preserve">Teaching  </w:t>
      </w:r>
      <w:r>
        <w:rPr>
          <w:w w:val="105"/>
        </w:rPr>
        <w:t xml:space="preserve">duties cannot include being the instructor of record. </w:t>
      </w:r>
      <w:r w:rsidR="00510C0E">
        <w:rPr>
          <w:w w:val="105"/>
        </w:rPr>
        <w:t xml:space="preserve"> </w:t>
      </w:r>
    </w:p>
    <w:p w14:paraId="2F66F300" w14:textId="58DBE992" w:rsidR="00667372" w:rsidRDefault="00000000" w:rsidP="00903454">
      <w:pPr>
        <w:pStyle w:val="BodyText"/>
        <w:spacing w:before="192" w:line="292" w:lineRule="auto"/>
        <w:ind w:left="820" w:right="369"/>
      </w:pPr>
      <w:r>
        <w:rPr>
          <w:w w:val="105"/>
        </w:rPr>
        <w:t>The other type of Graduate Assistantship is a non-academic assistantship</w:t>
      </w:r>
      <w:r w:rsidR="00187F93">
        <w:rPr>
          <w:w w:val="105"/>
        </w:rPr>
        <w:t xml:space="preserve"> outside the English department</w:t>
      </w:r>
      <w:r>
        <w:rPr>
          <w:w w:val="105"/>
        </w:rPr>
        <w:t>. Graduate Assistants with non-academic assistantships are assigned to oﬃces throughout the University and are not directly aﬃliated with their home departments. Non-Academic Graduate Assistants are not expected to teach or</w:t>
      </w:r>
      <w:r w:rsidR="00903454">
        <w:rPr>
          <w:w w:val="105"/>
        </w:rPr>
        <w:t xml:space="preserve"> </w:t>
      </w:r>
      <w:r>
        <w:rPr>
          <w:w w:val="105"/>
        </w:rPr>
        <w:t>conduct research, but their learning experiences should have relevance to their ﬁelds of study. Non-Academic Graduate Assistants are expected to work up to 20 hours per week for an administrator</w:t>
      </w:r>
      <w:r w:rsidR="00903454">
        <w:rPr>
          <w:w w:val="105"/>
        </w:rPr>
        <w:t>.</w:t>
      </w:r>
      <w:r>
        <w:rPr>
          <w:w w:val="105"/>
        </w:rPr>
        <w:t xml:space="preserve"> </w:t>
      </w:r>
      <w:r w:rsidR="00903454">
        <w:rPr>
          <w:w w:val="105"/>
        </w:rPr>
        <w:t xml:space="preserve"> </w:t>
      </w:r>
    </w:p>
    <w:p w14:paraId="1B8518C0" w14:textId="77777777" w:rsidR="00667372" w:rsidRDefault="00000000">
      <w:pPr>
        <w:pStyle w:val="BodyText"/>
        <w:spacing w:before="199" w:line="290" w:lineRule="auto"/>
        <w:ind w:left="820" w:right="176"/>
      </w:pPr>
      <w:r>
        <w:rPr>
          <w:w w:val="105"/>
        </w:rPr>
        <w:t>Both master’s and doctoral students are eligible for Graduate Assistantship positions.</w:t>
      </w:r>
    </w:p>
    <w:p w14:paraId="5C1337BE" w14:textId="022E421E" w:rsidR="00667372" w:rsidRDefault="00000000">
      <w:pPr>
        <w:spacing w:before="209"/>
        <w:ind w:left="1540"/>
        <w:rPr>
          <w:rFonts w:ascii="Arial"/>
          <w:i/>
          <w:sz w:val="24"/>
        </w:rPr>
      </w:pPr>
      <w:r>
        <w:rPr>
          <w:rFonts w:ascii="Arial"/>
          <w:i/>
          <w:sz w:val="24"/>
        </w:rPr>
        <w:t xml:space="preserve">Academic Graduate </w:t>
      </w:r>
      <w:r w:rsidR="00187F93">
        <w:rPr>
          <w:rFonts w:ascii="Arial"/>
          <w:i/>
          <w:sz w:val="24"/>
        </w:rPr>
        <w:t xml:space="preserve">Research </w:t>
      </w:r>
      <w:r>
        <w:rPr>
          <w:rFonts w:ascii="Arial"/>
          <w:i/>
          <w:sz w:val="24"/>
        </w:rPr>
        <w:t>Assistantships</w:t>
      </w:r>
    </w:p>
    <w:p w14:paraId="684E647D" w14:textId="77777777" w:rsidR="00667372" w:rsidRDefault="00667372">
      <w:pPr>
        <w:pStyle w:val="BodyText"/>
        <w:spacing w:before="11"/>
        <w:rPr>
          <w:rFonts w:ascii="Arial"/>
          <w:i/>
          <w:sz w:val="23"/>
        </w:rPr>
      </w:pPr>
    </w:p>
    <w:p w14:paraId="227201E7" w14:textId="77777777" w:rsidR="00667372" w:rsidRDefault="00000000">
      <w:pPr>
        <w:pStyle w:val="BodyText"/>
        <w:spacing w:line="290" w:lineRule="auto"/>
        <w:ind w:left="1540" w:right="176"/>
      </w:pPr>
      <w:r>
        <w:rPr>
          <w:w w:val="105"/>
        </w:rPr>
        <w:t xml:space="preserve">The position descriptions for College departments and programs linked </w:t>
      </w:r>
      <w:r>
        <w:rPr>
          <w:w w:val="105"/>
        </w:rPr>
        <w:lastRenderedPageBreak/>
        <w:t>below provide general information about assistantships oﬀered by St.</w:t>
      </w:r>
    </w:p>
    <w:p w14:paraId="0ABFC361" w14:textId="7A8ABE71" w:rsidR="00667372" w:rsidRDefault="00000000">
      <w:pPr>
        <w:pStyle w:val="BodyText"/>
        <w:spacing w:before="6" w:line="295" w:lineRule="auto"/>
        <w:ind w:left="1540"/>
      </w:pPr>
      <w:r>
        <w:rPr>
          <w:w w:val="105"/>
        </w:rPr>
        <w:t>John’s University. Please contact a department for further information about whether or not academic positions are presently available.</w:t>
      </w:r>
      <w:r w:rsidR="00187F93">
        <w:rPr>
          <w:w w:val="105"/>
        </w:rPr>
        <w:t xml:space="preserve"> You will need to “Sign On” for access to information on these links:</w:t>
      </w:r>
    </w:p>
    <w:p w14:paraId="79B70626" w14:textId="77777777" w:rsidR="00667372" w:rsidRDefault="00667372">
      <w:pPr>
        <w:pStyle w:val="ListParagraph"/>
        <w:numPr>
          <w:ilvl w:val="1"/>
          <w:numId w:val="4"/>
        </w:numPr>
        <w:tabs>
          <w:tab w:val="left" w:pos="2259"/>
          <w:tab w:val="left" w:pos="2260"/>
        </w:tabs>
        <w:spacing w:before="199"/>
        <w:rPr>
          <w:sz w:val="24"/>
        </w:rPr>
      </w:pPr>
      <w:hyperlink r:id="rId27">
        <w:r>
          <w:rPr>
            <w:rFonts w:ascii="Times New Roman" w:hAnsi="Times New Roman"/>
            <w:color w:val="1154CC"/>
            <w:spacing w:val="-60"/>
            <w:sz w:val="24"/>
            <w:u w:val="thick" w:color="1154CC"/>
          </w:rPr>
          <w:t xml:space="preserve"> </w:t>
        </w:r>
        <w:r>
          <w:rPr>
            <w:color w:val="1154CC"/>
            <w:w w:val="105"/>
            <w:sz w:val="24"/>
            <w:u w:val="thick" w:color="1154CC"/>
          </w:rPr>
          <w:t>St. John’s College of Liberal Arts and</w:t>
        </w:r>
        <w:r>
          <w:rPr>
            <w:color w:val="1154CC"/>
            <w:spacing w:val="3"/>
            <w:w w:val="105"/>
            <w:sz w:val="24"/>
            <w:u w:val="thick" w:color="1154CC"/>
          </w:rPr>
          <w:t xml:space="preserve"> </w:t>
        </w:r>
        <w:r>
          <w:rPr>
            <w:color w:val="1154CC"/>
            <w:w w:val="105"/>
            <w:sz w:val="24"/>
            <w:u w:val="thick" w:color="1154CC"/>
          </w:rPr>
          <w:t>Sciences</w:t>
        </w:r>
      </w:hyperlink>
    </w:p>
    <w:p w14:paraId="7D73DC8F" w14:textId="77777777" w:rsidR="00667372" w:rsidRDefault="00667372">
      <w:pPr>
        <w:pStyle w:val="ListParagraph"/>
        <w:numPr>
          <w:ilvl w:val="1"/>
          <w:numId w:val="4"/>
        </w:numPr>
        <w:tabs>
          <w:tab w:val="left" w:pos="2259"/>
          <w:tab w:val="left" w:pos="2260"/>
        </w:tabs>
        <w:spacing w:before="62"/>
        <w:rPr>
          <w:sz w:val="24"/>
        </w:rPr>
      </w:pPr>
      <w:hyperlink r:id="rId28">
        <w:r>
          <w:rPr>
            <w:rFonts w:ascii="Times New Roman" w:hAnsi="Times New Roman"/>
            <w:color w:val="1154CC"/>
            <w:spacing w:val="-60"/>
            <w:sz w:val="24"/>
            <w:u w:val="thick" w:color="1154CC"/>
          </w:rPr>
          <w:t xml:space="preserve"> </w:t>
        </w:r>
        <w:r>
          <w:rPr>
            <w:color w:val="1154CC"/>
            <w:w w:val="105"/>
            <w:sz w:val="24"/>
            <w:u w:val="thick" w:color="1154CC"/>
          </w:rPr>
          <w:t>The School of</w:t>
        </w:r>
        <w:r>
          <w:rPr>
            <w:color w:val="1154CC"/>
            <w:spacing w:val="16"/>
            <w:w w:val="105"/>
            <w:sz w:val="24"/>
            <w:u w:val="thick" w:color="1154CC"/>
          </w:rPr>
          <w:t xml:space="preserve"> </w:t>
        </w:r>
        <w:r>
          <w:rPr>
            <w:color w:val="1154CC"/>
            <w:w w:val="105"/>
            <w:sz w:val="24"/>
            <w:u w:val="thick" w:color="1154CC"/>
          </w:rPr>
          <w:t>Education</w:t>
        </w:r>
      </w:hyperlink>
    </w:p>
    <w:p w14:paraId="60E1446C" w14:textId="77777777" w:rsidR="00667372" w:rsidRDefault="00667372">
      <w:pPr>
        <w:pStyle w:val="ListParagraph"/>
        <w:numPr>
          <w:ilvl w:val="1"/>
          <w:numId w:val="4"/>
        </w:numPr>
        <w:tabs>
          <w:tab w:val="left" w:pos="2259"/>
          <w:tab w:val="left" w:pos="2260"/>
        </w:tabs>
        <w:spacing w:before="68"/>
        <w:rPr>
          <w:sz w:val="24"/>
        </w:rPr>
      </w:pPr>
      <w:hyperlink r:id="rId29">
        <w:r>
          <w:rPr>
            <w:rFonts w:ascii="Times New Roman" w:hAnsi="Times New Roman"/>
            <w:color w:val="1154CC"/>
            <w:spacing w:val="-60"/>
            <w:sz w:val="24"/>
            <w:u w:val="thick" w:color="1154CC"/>
          </w:rPr>
          <w:t xml:space="preserve"> </w:t>
        </w:r>
        <w:r>
          <w:rPr>
            <w:color w:val="1154CC"/>
            <w:w w:val="110"/>
            <w:sz w:val="24"/>
            <w:u w:val="thick" w:color="1154CC"/>
          </w:rPr>
          <w:t xml:space="preserve">Peter </w:t>
        </w:r>
        <w:r>
          <w:rPr>
            <w:color w:val="1154CC"/>
            <w:spacing w:val="-4"/>
            <w:w w:val="110"/>
            <w:sz w:val="24"/>
            <w:u w:val="thick" w:color="1154CC"/>
          </w:rPr>
          <w:t xml:space="preserve">J. </w:t>
        </w:r>
        <w:r>
          <w:rPr>
            <w:color w:val="1154CC"/>
            <w:spacing w:val="-6"/>
            <w:w w:val="110"/>
            <w:sz w:val="24"/>
            <w:u w:val="thick" w:color="1154CC"/>
          </w:rPr>
          <w:t xml:space="preserve">Tobin </w:t>
        </w:r>
        <w:r>
          <w:rPr>
            <w:color w:val="1154CC"/>
            <w:w w:val="110"/>
            <w:sz w:val="24"/>
            <w:u w:val="thick" w:color="1154CC"/>
          </w:rPr>
          <w:t>College of</w:t>
        </w:r>
        <w:r>
          <w:rPr>
            <w:color w:val="1154CC"/>
            <w:spacing w:val="19"/>
            <w:w w:val="110"/>
            <w:sz w:val="24"/>
            <w:u w:val="thick" w:color="1154CC"/>
          </w:rPr>
          <w:t xml:space="preserve"> </w:t>
        </w:r>
        <w:r>
          <w:rPr>
            <w:color w:val="1154CC"/>
            <w:w w:val="110"/>
            <w:sz w:val="24"/>
            <w:u w:val="thick" w:color="1154CC"/>
          </w:rPr>
          <w:t>Business</w:t>
        </w:r>
      </w:hyperlink>
    </w:p>
    <w:p w14:paraId="3D0AC16B" w14:textId="77777777" w:rsidR="00667372" w:rsidRDefault="00667372">
      <w:pPr>
        <w:pStyle w:val="ListParagraph"/>
        <w:numPr>
          <w:ilvl w:val="1"/>
          <w:numId w:val="4"/>
        </w:numPr>
        <w:tabs>
          <w:tab w:val="left" w:pos="2259"/>
          <w:tab w:val="left" w:pos="2260"/>
        </w:tabs>
        <w:spacing w:before="67"/>
        <w:rPr>
          <w:sz w:val="24"/>
        </w:rPr>
      </w:pPr>
      <w:hyperlink r:id="rId30">
        <w:r>
          <w:rPr>
            <w:rFonts w:ascii="Times New Roman" w:hAnsi="Times New Roman"/>
            <w:color w:val="1154CC"/>
            <w:spacing w:val="-60"/>
            <w:sz w:val="24"/>
            <w:u w:val="thick" w:color="1154CC"/>
          </w:rPr>
          <w:t xml:space="preserve"> </w:t>
        </w:r>
        <w:r>
          <w:rPr>
            <w:color w:val="1154CC"/>
            <w:w w:val="105"/>
            <w:sz w:val="24"/>
            <w:u w:val="thick" w:color="1154CC"/>
          </w:rPr>
          <w:t>College of Professional</w:t>
        </w:r>
        <w:r>
          <w:rPr>
            <w:color w:val="1154CC"/>
            <w:spacing w:val="18"/>
            <w:w w:val="105"/>
            <w:sz w:val="24"/>
            <w:u w:val="thick" w:color="1154CC"/>
          </w:rPr>
          <w:t xml:space="preserve"> </w:t>
        </w:r>
        <w:r>
          <w:rPr>
            <w:color w:val="1154CC"/>
            <w:w w:val="105"/>
            <w:sz w:val="24"/>
            <w:u w:val="thick" w:color="1154CC"/>
          </w:rPr>
          <w:t>Studies</w:t>
        </w:r>
      </w:hyperlink>
    </w:p>
    <w:p w14:paraId="60AB0C12" w14:textId="77777777" w:rsidR="00667372" w:rsidRDefault="00667372">
      <w:pPr>
        <w:pStyle w:val="ListParagraph"/>
        <w:numPr>
          <w:ilvl w:val="1"/>
          <w:numId w:val="4"/>
        </w:numPr>
        <w:tabs>
          <w:tab w:val="left" w:pos="2259"/>
          <w:tab w:val="left" w:pos="2260"/>
        </w:tabs>
        <w:spacing w:before="67"/>
        <w:rPr>
          <w:sz w:val="24"/>
        </w:rPr>
      </w:pPr>
      <w:hyperlink r:id="rId31">
        <w:r>
          <w:rPr>
            <w:rFonts w:ascii="Times New Roman" w:hAnsi="Times New Roman"/>
            <w:color w:val="1154CC"/>
            <w:spacing w:val="-60"/>
            <w:sz w:val="24"/>
            <w:u w:val="thick" w:color="1154CC"/>
          </w:rPr>
          <w:t xml:space="preserve"> </w:t>
        </w:r>
        <w:r>
          <w:rPr>
            <w:color w:val="1154CC"/>
            <w:w w:val="110"/>
            <w:sz w:val="24"/>
            <w:u w:val="thick" w:color="1154CC"/>
          </w:rPr>
          <w:t>College of Pharmacy and Health</w:t>
        </w:r>
        <w:r>
          <w:rPr>
            <w:color w:val="1154CC"/>
            <w:spacing w:val="7"/>
            <w:w w:val="110"/>
            <w:sz w:val="24"/>
            <w:u w:val="thick" w:color="1154CC"/>
          </w:rPr>
          <w:t xml:space="preserve"> </w:t>
        </w:r>
        <w:r>
          <w:rPr>
            <w:color w:val="1154CC"/>
            <w:w w:val="110"/>
            <w:sz w:val="24"/>
            <w:u w:val="thick" w:color="1154CC"/>
          </w:rPr>
          <w:t>Sciences</w:t>
        </w:r>
      </w:hyperlink>
    </w:p>
    <w:p w14:paraId="1CFB0574" w14:textId="77777777" w:rsidR="00667372" w:rsidRDefault="00667372">
      <w:pPr>
        <w:pStyle w:val="ListParagraph"/>
        <w:numPr>
          <w:ilvl w:val="1"/>
          <w:numId w:val="4"/>
        </w:numPr>
        <w:tabs>
          <w:tab w:val="left" w:pos="2259"/>
          <w:tab w:val="left" w:pos="2260"/>
        </w:tabs>
        <w:spacing w:before="67"/>
        <w:rPr>
          <w:sz w:val="24"/>
        </w:rPr>
      </w:pPr>
      <w:hyperlink r:id="rId32">
        <w:r>
          <w:rPr>
            <w:rFonts w:ascii="Times New Roman" w:hAnsi="Times New Roman"/>
            <w:color w:val="1154CC"/>
            <w:spacing w:val="-60"/>
            <w:sz w:val="24"/>
            <w:u w:val="thick" w:color="1154CC"/>
          </w:rPr>
          <w:t xml:space="preserve"> </w:t>
        </w:r>
        <w:r>
          <w:rPr>
            <w:color w:val="1154CC"/>
            <w:w w:val="105"/>
            <w:sz w:val="24"/>
            <w:u w:val="thick" w:color="1154CC"/>
          </w:rPr>
          <w:t>University</w:t>
        </w:r>
        <w:r>
          <w:rPr>
            <w:color w:val="1154CC"/>
            <w:spacing w:val="4"/>
            <w:w w:val="105"/>
            <w:sz w:val="24"/>
            <w:u w:val="thick" w:color="1154CC"/>
          </w:rPr>
          <w:t xml:space="preserve"> </w:t>
        </w:r>
        <w:r>
          <w:rPr>
            <w:color w:val="1154CC"/>
            <w:w w:val="105"/>
            <w:sz w:val="24"/>
            <w:u w:val="thick" w:color="1154CC"/>
          </w:rPr>
          <w:t>Libraries</w:t>
        </w:r>
      </w:hyperlink>
    </w:p>
    <w:p w14:paraId="650CF0BB" w14:textId="77777777" w:rsidR="00667372" w:rsidRDefault="00667372">
      <w:pPr>
        <w:pStyle w:val="ListParagraph"/>
        <w:numPr>
          <w:ilvl w:val="1"/>
          <w:numId w:val="4"/>
        </w:numPr>
        <w:tabs>
          <w:tab w:val="left" w:pos="2259"/>
          <w:tab w:val="left" w:pos="2260"/>
        </w:tabs>
        <w:spacing w:before="67"/>
        <w:rPr>
          <w:sz w:val="24"/>
        </w:rPr>
      </w:pPr>
      <w:hyperlink r:id="rId33">
        <w:r>
          <w:rPr>
            <w:rFonts w:ascii="Times New Roman" w:hAnsi="Times New Roman"/>
            <w:color w:val="1154CC"/>
            <w:spacing w:val="-60"/>
            <w:sz w:val="24"/>
            <w:u w:val="thick" w:color="1154CC"/>
          </w:rPr>
          <w:t xml:space="preserve"> </w:t>
        </w:r>
        <w:r>
          <w:rPr>
            <w:color w:val="1154CC"/>
            <w:w w:val="105"/>
            <w:sz w:val="24"/>
            <w:u w:val="thick" w:color="1154CC"/>
          </w:rPr>
          <w:t>Other Program</w:t>
        </w:r>
        <w:r>
          <w:rPr>
            <w:color w:val="1154CC"/>
            <w:spacing w:val="10"/>
            <w:w w:val="105"/>
            <w:sz w:val="24"/>
            <w:u w:val="thick" w:color="1154CC"/>
          </w:rPr>
          <w:t xml:space="preserve"> </w:t>
        </w:r>
        <w:r>
          <w:rPr>
            <w:color w:val="1154CC"/>
            <w:w w:val="105"/>
            <w:sz w:val="24"/>
            <w:u w:val="thick" w:color="1154CC"/>
          </w:rPr>
          <w:t>Descriptions</w:t>
        </w:r>
      </w:hyperlink>
    </w:p>
    <w:p w14:paraId="3C7C1B9D" w14:textId="77777777" w:rsidR="00667372" w:rsidRDefault="00667372">
      <w:pPr>
        <w:pStyle w:val="BodyText"/>
        <w:spacing w:before="1"/>
        <w:rPr>
          <w:sz w:val="22"/>
        </w:rPr>
      </w:pPr>
    </w:p>
    <w:p w14:paraId="003C1C2C" w14:textId="77777777" w:rsidR="00667372" w:rsidRDefault="00000000">
      <w:pPr>
        <w:spacing w:before="1"/>
        <w:ind w:left="1540"/>
        <w:rPr>
          <w:rFonts w:ascii="Arial"/>
          <w:i/>
          <w:sz w:val="24"/>
        </w:rPr>
      </w:pPr>
      <w:r>
        <w:rPr>
          <w:rFonts w:ascii="Arial"/>
          <w:i/>
          <w:sz w:val="24"/>
        </w:rPr>
        <w:t>Non-Academic Graduate Assistantships</w:t>
      </w:r>
    </w:p>
    <w:p w14:paraId="1D117810" w14:textId="77777777" w:rsidR="00667372" w:rsidRDefault="00667372">
      <w:pPr>
        <w:pStyle w:val="BodyText"/>
        <w:spacing w:before="10"/>
        <w:rPr>
          <w:rFonts w:ascii="Arial"/>
          <w:i/>
          <w:sz w:val="23"/>
        </w:rPr>
      </w:pPr>
    </w:p>
    <w:p w14:paraId="4237BA82" w14:textId="77777777" w:rsidR="00667372" w:rsidRDefault="00000000">
      <w:pPr>
        <w:pStyle w:val="BodyText"/>
        <w:spacing w:before="1" w:line="295" w:lineRule="auto"/>
        <w:ind w:left="1540" w:right="104"/>
      </w:pPr>
      <w:r>
        <w:rPr>
          <w:w w:val="105"/>
        </w:rPr>
        <w:t>Other types of Graduate Assistantships are assigned to non-academic departments throughout the University, which are not directly aﬃliated with the student’s home department. These Graduate Assistantships do not require teaching or research in an academic discipline but administrative Graduate Assistants are expected to work up to 20 hours per week for an administrative unit.</w:t>
      </w:r>
    </w:p>
    <w:p w14:paraId="6EFAD408" w14:textId="77777777" w:rsidR="00667372" w:rsidRDefault="00667372">
      <w:pPr>
        <w:pStyle w:val="BodyText"/>
        <w:spacing w:before="193" w:line="290" w:lineRule="auto"/>
        <w:ind w:left="1540"/>
      </w:pPr>
      <w:hyperlink r:id="rId34">
        <w:r>
          <w:rPr>
            <w:rFonts w:ascii="Times New Roman" w:hAnsi="Times New Roman"/>
            <w:color w:val="1154CC"/>
            <w:spacing w:val="-60"/>
            <w:u w:val="thick" w:color="1154CC"/>
          </w:rPr>
          <w:t xml:space="preserve"> </w:t>
        </w:r>
        <w:r>
          <w:rPr>
            <w:color w:val="1154CC"/>
            <w:w w:val="105"/>
            <w:u w:val="thick" w:color="1154CC"/>
          </w:rPr>
          <w:t>Click here</w:t>
        </w:r>
      </w:hyperlink>
      <w:r>
        <w:rPr>
          <w:w w:val="105"/>
        </w:rPr>
        <w:t>, or visit the Oﬃce of Student Aﬀairs’ website, regular for GA openings.</w:t>
      </w:r>
    </w:p>
    <w:p w14:paraId="27A529B3" w14:textId="77777777" w:rsidR="00667372" w:rsidRDefault="00000000">
      <w:pPr>
        <w:spacing w:before="209"/>
        <w:ind w:left="820"/>
        <w:rPr>
          <w:rFonts w:ascii="Arial"/>
          <w:i/>
          <w:sz w:val="24"/>
        </w:rPr>
      </w:pPr>
      <w:r>
        <w:rPr>
          <w:rFonts w:ascii="Arial"/>
          <w:i/>
          <w:sz w:val="24"/>
        </w:rPr>
        <w:t>Doctoral Fellowships</w:t>
      </w:r>
    </w:p>
    <w:p w14:paraId="063D75FF" w14:textId="77777777" w:rsidR="00667372" w:rsidRDefault="00667372">
      <w:pPr>
        <w:pStyle w:val="BodyText"/>
        <w:spacing w:before="11"/>
        <w:rPr>
          <w:rFonts w:ascii="Arial"/>
          <w:i/>
          <w:sz w:val="23"/>
        </w:rPr>
      </w:pPr>
    </w:p>
    <w:p w14:paraId="666BF994" w14:textId="7CD4C1A4" w:rsidR="00667372" w:rsidRDefault="00000000" w:rsidP="00903454">
      <w:pPr>
        <w:pStyle w:val="BodyText"/>
        <w:spacing w:line="290" w:lineRule="auto"/>
        <w:ind w:left="820" w:right="176"/>
      </w:pPr>
      <w:r>
        <w:rPr>
          <w:w w:val="105"/>
        </w:rPr>
        <w:t>Doctoral Fellowships are awarded to doctoral students only; these fellowships reside only in academic departments. Doctoral Fellows conduct research and may</w:t>
      </w:r>
      <w:r w:rsidR="00903454">
        <w:rPr>
          <w:w w:val="105"/>
        </w:rPr>
        <w:t xml:space="preserve"> </w:t>
      </w:r>
      <w:r>
        <w:rPr>
          <w:w w:val="105"/>
        </w:rPr>
        <w:t xml:space="preserve">teach. Teaching activities might include lab supervision, serving as instructor of record for select undergraduate courses, or tutoring students. Research must be conﬁned to the needs of the program, faculty, or student. Doctoral Fellows work up to 20 hours per week. </w:t>
      </w:r>
      <w:r w:rsidR="00903454">
        <w:rPr>
          <w:w w:val="105"/>
        </w:rPr>
        <w:t xml:space="preserve"> </w:t>
      </w:r>
    </w:p>
    <w:p w14:paraId="5752A18B" w14:textId="77777777" w:rsidR="00667372" w:rsidRDefault="00000000">
      <w:pPr>
        <w:spacing w:before="201"/>
        <w:ind w:left="820"/>
        <w:rPr>
          <w:rFonts w:ascii="Arial"/>
          <w:i/>
          <w:sz w:val="24"/>
        </w:rPr>
      </w:pPr>
      <w:r>
        <w:rPr>
          <w:rFonts w:ascii="Arial"/>
          <w:i/>
          <w:sz w:val="24"/>
        </w:rPr>
        <w:t>Important Links</w:t>
      </w:r>
    </w:p>
    <w:p w14:paraId="180C383A" w14:textId="77777777" w:rsidR="00667372" w:rsidRDefault="00667372">
      <w:pPr>
        <w:pStyle w:val="BodyText"/>
        <w:rPr>
          <w:rFonts w:ascii="Arial"/>
          <w:i/>
        </w:rPr>
      </w:pPr>
    </w:p>
    <w:p w14:paraId="27D5BDAC" w14:textId="77777777" w:rsidR="00667372" w:rsidRDefault="00667372">
      <w:pPr>
        <w:pStyle w:val="ListParagraph"/>
        <w:numPr>
          <w:ilvl w:val="0"/>
          <w:numId w:val="3"/>
        </w:numPr>
        <w:tabs>
          <w:tab w:val="left" w:pos="1539"/>
          <w:tab w:val="left" w:pos="1540"/>
        </w:tabs>
        <w:rPr>
          <w:sz w:val="24"/>
        </w:rPr>
      </w:pPr>
      <w:hyperlink r:id="rId35">
        <w:r>
          <w:rPr>
            <w:rFonts w:ascii="Times New Roman" w:hAnsi="Times New Roman"/>
            <w:color w:val="1154CC"/>
            <w:spacing w:val="-60"/>
            <w:sz w:val="24"/>
            <w:u w:val="thick" w:color="1154CC"/>
          </w:rPr>
          <w:t xml:space="preserve"> </w:t>
        </w:r>
        <w:r>
          <w:rPr>
            <w:color w:val="1154CC"/>
            <w:w w:val="105"/>
            <w:sz w:val="24"/>
            <w:u w:val="thick" w:color="1154CC"/>
          </w:rPr>
          <w:t>Application for Graduate</w:t>
        </w:r>
        <w:r>
          <w:rPr>
            <w:color w:val="1154CC"/>
            <w:spacing w:val="17"/>
            <w:w w:val="105"/>
            <w:sz w:val="24"/>
            <w:u w:val="thick" w:color="1154CC"/>
          </w:rPr>
          <w:t xml:space="preserve"> </w:t>
        </w:r>
        <w:r>
          <w:rPr>
            <w:color w:val="1154CC"/>
            <w:w w:val="105"/>
            <w:sz w:val="24"/>
            <w:u w:val="thick" w:color="1154CC"/>
          </w:rPr>
          <w:t>Assistantship/Fellowship</w:t>
        </w:r>
      </w:hyperlink>
    </w:p>
    <w:p w14:paraId="4DDA3697" w14:textId="269DF390" w:rsidR="00667372" w:rsidRDefault="00667372">
      <w:pPr>
        <w:pStyle w:val="ListParagraph"/>
        <w:numPr>
          <w:ilvl w:val="0"/>
          <w:numId w:val="3"/>
        </w:numPr>
        <w:tabs>
          <w:tab w:val="left" w:pos="1539"/>
          <w:tab w:val="left" w:pos="1540"/>
        </w:tabs>
        <w:spacing w:before="62"/>
        <w:rPr>
          <w:sz w:val="24"/>
        </w:rPr>
      </w:pPr>
      <w:hyperlink r:id="rId36">
        <w:r>
          <w:rPr>
            <w:rFonts w:ascii="Times New Roman" w:hAnsi="Times New Roman"/>
            <w:color w:val="1154CC"/>
            <w:spacing w:val="-60"/>
            <w:sz w:val="24"/>
            <w:u w:val="thick" w:color="1154CC"/>
          </w:rPr>
          <w:t xml:space="preserve"> </w:t>
        </w:r>
        <w:r>
          <w:rPr>
            <w:color w:val="1154CC"/>
            <w:w w:val="105"/>
            <w:sz w:val="24"/>
            <w:u w:val="thick" w:color="1154CC"/>
          </w:rPr>
          <w:t>Graduate Assistantships and Doctoral Fellowships</w:t>
        </w:r>
        <w:r>
          <w:rPr>
            <w:color w:val="1154CC"/>
            <w:spacing w:val="39"/>
            <w:w w:val="105"/>
            <w:sz w:val="24"/>
            <w:u w:val="thick" w:color="1154CC"/>
          </w:rPr>
          <w:t xml:space="preserve"> </w:t>
        </w:r>
        <w:r>
          <w:rPr>
            <w:color w:val="1154CC"/>
            <w:w w:val="105"/>
            <w:sz w:val="24"/>
            <w:u w:val="thick" w:color="1154CC"/>
          </w:rPr>
          <w:t>Manual</w:t>
        </w:r>
      </w:hyperlink>
      <w:r w:rsidR="00CE2FA6">
        <w:t xml:space="preserve"> (2018)</w:t>
      </w:r>
    </w:p>
    <w:p w14:paraId="476D2728" w14:textId="582B285E" w:rsidR="00667372" w:rsidRDefault="00667372">
      <w:pPr>
        <w:pStyle w:val="ListParagraph"/>
        <w:numPr>
          <w:ilvl w:val="0"/>
          <w:numId w:val="3"/>
        </w:numPr>
        <w:tabs>
          <w:tab w:val="left" w:pos="1539"/>
          <w:tab w:val="left" w:pos="1540"/>
        </w:tabs>
        <w:spacing w:before="67"/>
        <w:rPr>
          <w:sz w:val="24"/>
        </w:rPr>
      </w:pPr>
      <w:hyperlink r:id="rId37">
        <w:r>
          <w:rPr>
            <w:rFonts w:ascii="Times New Roman" w:hAnsi="Times New Roman"/>
            <w:color w:val="1154CC"/>
            <w:spacing w:val="-60"/>
            <w:sz w:val="24"/>
            <w:u w:val="thick" w:color="1154CC"/>
          </w:rPr>
          <w:t xml:space="preserve"> </w:t>
        </w:r>
        <w:r>
          <w:rPr>
            <w:color w:val="1154CC"/>
            <w:w w:val="105"/>
            <w:sz w:val="24"/>
            <w:u w:val="thick" w:color="1154CC"/>
          </w:rPr>
          <w:t>Dean’s Veriﬁcation of Matriculation</w:t>
        </w:r>
        <w:r>
          <w:rPr>
            <w:color w:val="1154CC"/>
            <w:spacing w:val="15"/>
            <w:w w:val="105"/>
            <w:sz w:val="24"/>
            <w:u w:val="thick" w:color="1154CC"/>
          </w:rPr>
          <w:t xml:space="preserve"> </w:t>
        </w:r>
        <w:r>
          <w:rPr>
            <w:color w:val="1154CC"/>
            <w:w w:val="105"/>
            <w:sz w:val="24"/>
            <w:u w:val="thick" w:color="1154CC"/>
          </w:rPr>
          <w:t>Form</w:t>
        </w:r>
      </w:hyperlink>
      <w:r w:rsidR="00CE2FA6">
        <w:t xml:space="preserve"> (FTE)</w:t>
      </w:r>
    </w:p>
    <w:p w14:paraId="4183FD60" w14:textId="77777777" w:rsidR="00667372" w:rsidRDefault="00667372">
      <w:pPr>
        <w:pStyle w:val="BodyText"/>
        <w:rPr>
          <w:sz w:val="28"/>
        </w:rPr>
      </w:pPr>
    </w:p>
    <w:p w14:paraId="7F9C2F87" w14:textId="77777777" w:rsidR="00667372" w:rsidRDefault="00667372">
      <w:pPr>
        <w:pStyle w:val="BodyText"/>
        <w:spacing w:before="7"/>
        <w:rPr>
          <w:sz w:val="39"/>
        </w:rPr>
      </w:pPr>
    </w:p>
    <w:p w14:paraId="25D83E36" w14:textId="77777777" w:rsidR="00667372" w:rsidRDefault="00000000">
      <w:pPr>
        <w:pStyle w:val="Heading2"/>
        <w:spacing w:before="1"/>
      </w:pPr>
      <w:r>
        <w:t>Publications &amp; Research</w:t>
      </w:r>
    </w:p>
    <w:p w14:paraId="73D7744E" w14:textId="77777777" w:rsidR="00667372" w:rsidRDefault="00667372">
      <w:pPr>
        <w:pStyle w:val="BodyText"/>
        <w:spacing w:before="11"/>
        <w:rPr>
          <w:rFonts w:ascii="Arial"/>
          <w:b/>
          <w:sz w:val="23"/>
        </w:rPr>
      </w:pPr>
    </w:p>
    <w:p w14:paraId="2B95DA9C" w14:textId="77777777" w:rsidR="00667372" w:rsidRPr="00CE2FA6" w:rsidRDefault="00000000">
      <w:pPr>
        <w:pStyle w:val="Heading3"/>
        <w:rPr>
          <w:sz w:val="28"/>
          <w:szCs w:val="28"/>
        </w:rPr>
      </w:pPr>
      <w:bookmarkStart w:id="5" w:name="_TOC_250041"/>
      <w:bookmarkEnd w:id="5"/>
      <w:r w:rsidRPr="00CE2FA6">
        <w:rPr>
          <w:w w:val="110"/>
          <w:sz w:val="28"/>
          <w:szCs w:val="28"/>
        </w:rPr>
        <w:t>The Humanities Review</w:t>
      </w:r>
    </w:p>
    <w:p w14:paraId="2EF05955" w14:textId="77777777" w:rsidR="00667372" w:rsidRDefault="00667372">
      <w:pPr>
        <w:pStyle w:val="BodyText"/>
        <w:spacing w:before="5"/>
        <w:rPr>
          <w:b/>
          <w:i/>
          <w:sz w:val="21"/>
        </w:rPr>
      </w:pPr>
    </w:p>
    <w:p w14:paraId="559FD05E" w14:textId="0AB88D1F" w:rsidR="00667372" w:rsidRDefault="00000000">
      <w:pPr>
        <w:pStyle w:val="BodyText"/>
        <w:spacing w:line="295" w:lineRule="auto"/>
        <w:ind w:left="820" w:right="251"/>
      </w:pPr>
      <w:r>
        <w:rPr>
          <w:rFonts w:ascii="Arial" w:hAnsi="Arial"/>
          <w:i/>
          <w:w w:val="105"/>
        </w:rPr>
        <w:t>The</w:t>
      </w:r>
      <w:r>
        <w:rPr>
          <w:rFonts w:ascii="Arial" w:hAnsi="Arial"/>
          <w:i/>
          <w:spacing w:val="-28"/>
          <w:w w:val="105"/>
        </w:rPr>
        <w:t xml:space="preserve"> </w:t>
      </w:r>
      <w:r>
        <w:rPr>
          <w:rFonts w:ascii="Arial" w:hAnsi="Arial"/>
          <w:i/>
          <w:w w:val="105"/>
        </w:rPr>
        <w:t>St.</w:t>
      </w:r>
      <w:r>
        <w:rPr>
          <w:rFonts w:ascii="Arial" w:hAnsi="Arial"/>
          <w:i/>
          <w:spacing w:val="-28"/>
          <w:w w:val="105"/>
        </w:rPr>
        <w:t xml:space="preserve"> </w:t>
      </w:r>
      <w:r>
        <w:rPr>
          <w:rFonts w:ascii="Arial" w:hAnsi="Arial"/>
          <w:i/>
          <w:w w:val="105"/>
        </w:rPr>
        <w:t>John’s</w:t>
      </w:r>
      <w:r>
        <w:rPr>
          <w:rFonts w:ascii="Arial" w:hAnsi="Arial"/>
          <w:i/>
          <w:spacing w:val="-28"/>
          <w:w w:val="105"/>
        </w:rPr>
        <w:t xml:space="preserve"> </w:t>
      </w:r>
      <w:r>
        <w:rPr>
          <w:rFonts w:ascii="Arial" w:hAnsi="Arial"/>
          <w:i/>
          <w:w w:val="105"/>
        </w:rPr>
        <w:t>University</w:t>
      </w:r>
      <w:r>
        <w:rPr>
          <w:rFonts w:ascii="Arial" w:hAnsi="Arial"/>
          <w:i/>
          <w:spacing w:val="-28"/>
          <w:w w:val="105"/>
        </w:rPr>
        <w:t xml:space="preserve"> </w:t>
      </w:r>
      <w:r>
        <w:rPr>
          <w:rFonts w:ascii="Arial" w:hAnsi="Arial"/>
          <w:i/>
          <w:w w:val="105"/>
        </w:rPr>
        <w:t>Humanities</w:t>
      </w:r>
      <w:r>
        <w:rPr>
          <w:rFonts w:ascii="Arial" w:hAnsi="Arial"/>
          <w:i/>
          <w:spacing w:val="-28"/>
          <w:w w:val="105"/>
        </w:rPr>
        <w:t xml:space="preserve"> </w:t>
      </w:r>
      <w:r>
        <w:rPr>
          <w:rFonts w:ascii="Arial" w:hAnsi="Arial"/>
          <w:i/>
          <w:w w:val="105"/>
        </w:rPr>
        <w:t>Review</w:t>
      </w:r>
      <w:r>
        <w:rPr>
          <w:w w:val="105"/>
        </w:rPr>
        <w:t>,</w:t>
      </w:r>
      <w:r>
        <w:rPr>
          <w:spacing w:val="-16"/>
          <w:w w:val="105"/>
        </w:rPr>
        <w:t xml:space="preserve"> </w:t>
      </w:r>
      <w:r>
        <w:rPr>
          <w:w w:val="105"/>
        </w:rPr>
        <w:t>founded</w:t>
      </w:r>
      <w:r>
        <w:rPr>
          <w:spacing w:val="-15"/>
          <w:w w:val="105"/>
        </w:rPr>
        <w:t xml:space="preserve"> </w:t>
      </w:r>
      <w:r>
        <w:rPr>
          <w:w w:val="105"/>
        </w:rPr>
        <w:t>2002,</w:t>
      </w:r>
      <w:r>
        <w:rPr>
          <w:spacing w:val="-15"/>
          <w:w w:val="105"/>
        </w:rPr>
        <w:t xml:space="preserve"> </w:t>
      </w:r>
      <w:r>
        <w:rPr>
          <w:w w:val="105"/>
        </w:rPr>
        <w:t>is</w:t>
      </w:r>
      <w:r>
        <w:rPr>
          <w:spacing w:val="-15"/>
          <w:w w:val="105"/>
        </w:rPr>
        <w:t xml:space="preserve"> </w:t>
      </w:r>
      <w:r>
        <w:rPr>
          <w:w w:val="105"/>
        </w:rPr>
        <w:t>a</w:t>
      </w:r>
      <w:r>
        <w:rPr>
          <w:spacing w:val="-16"/>
          <w:w w:val="105"/>
        </w:rPr>
        <w:t xml:space="preserve"> </w:t>
      </w:r>
      <w:r>
        <w:rPr>
          <w:w w:val="105"/>
        </w:rPr>
        <w:t>publication</w:t>
      </w:r>
      <w:r>
        <w:rPr>
          <w:spacing w:val="-15"/>
          <w:w w:val="105"/>
        </w:rPr>
        <w:t xml:space="preserve"> </w:t>
      </w:r>
      <w:r>
        <w:rPr>
          <w:w w:val="105"/>
        </w:rPr>
        <w:t xml:space="preserve">run by graduate students of the English Department at St. John’s University in  Jamaica, Queens, New </w:t>
      </w:r>
      <w:r>
        <w:rPr>
          <w:spacing w:val="-7"/>
          <w:w w:val="105"/>
        </w:rPr>
        <w:t xml:space="preserve">York. </w:t>
      </w:r>
      <w:r>
        <w:rPr>
          <w:w w:val="105"/>
        </w:rPr>
        <w:t xml:space="preserve">Published each Spring, </w:t>
      </w:r>
      <w:r>
        <w:rPr>
          <w:rFonts w:ascii="Arial" w:hAnsi="Arial"/>
          <w:i/>
          <w:w w:val="105"/>
        </w:rPr>
        <w:t xml:space="preserve">The </w:t>
      </w:r>
      <w:r>
        <w:rPr>
          <w:rFonts w:ascii="Arial" w:hAnsi="Arial"/>
          <w:i/>
          <w:spacing w:val="-5"/>
          <w:w w:val="105"/>
        </w:rPr>
        <w:t>S</w:t>
      </w:r>
      <w:r w:rsidR="00510C0E">
        <w:rPr>
          <w:rFonts w:ascii="Arial" w:hAnsi="Arial"/>
          <w:i/>
          <w:spacing w:val="-5"/>
          <w:w w:val="105"/>
        </w:rPr>
        <w:t>JU</w:t>
      </w:r>
      <w:r>
        <w:rPr>
          <w:rFonts w:ascii="Arial" w:hAnsi="Arial"/>
          <w:i/>
          <w:spacing w:val="-5"/>
          <w:w w:val="105"/>
        </w:rPr>
        <w:t xml:space="preserve">HR </w:t>
      </w:r>
      <w:r>
        <w:rPr>
          <w:w w:val="105"/>
        </w:rPr>
        <w:t xml:space="preserve">examines a </w:t>
      </w:r>
      <w:r>
        <w:rPr>
          <w:spacing w:val="-3"/>
          <w:w w:val="105"/>
        </w:rPr>
        <w:t xml:space="preserve">wide </w:t>
      </w:r>
      <w:r>
        <w:rPr>
          <w:w w:val="105"/>
        </w:rPr>
        <w:t>range of subject matter in the humanities through book reviews, essays, and interviews.</w:t>
      </w:r>
      <w:r>
        <w:rPr>
          <w:spacing w:val="-17"/>
          <w:w w:val="105"/>
        </w:rPr>
        <w:t xml:space="preserve"> </w:t>
      </w:r>
      <w:r>
        <w:rPr>
          <w:w w:val="105"/>
        </w:rPr>
        <w:t>Like</w:t>
      </w:r>
      <w:r>
        <w:rPr>
          <w:spacing w:val="-17"/>
          <w:w w:val="105"/>
        </w:rPr>
        <w:t xml:space="preserve"> </w:t>
      </w:r>
      <w:r>
        <w:rPr>
          <w:rFonts w:ascii="Arial" w:hAnsi="Arial"/>
          <w:i/>
          <w:w w:val="105"/>
        </w:rPr>
        <w:t>The</w:t>
      </w:r>
      <w:r>
        <w:rPr>
          <w:rFonts w:ascii="Arial" w:hAnsi="Arial"/>
          <w:i/>
          <w:spacing w:val="-29"/>
          <w:w w:val="105"/>
        </w:rPr>
        <w:t xml:space="preserve"> </w:t>
      </w:r>
      <w:r>
        <w:rPr>
          <w:rFonts w:ascii="Arial" w:hAnsi="Arial"/>
          <w:i/>
          <w:w w:val="105"/>
        </w:rPr>
        <w:t>New</w:t>
      </w:r>
      <w:r>
        <w:rPr>
          <w:rFonts w:ascii="Arial" w:hAnsi="Arial"/>
          <w:i/>
          <w:spacing w:val="-30"/>
          <w:w w:val="105"/>
        </w:rPr>
        <w:t xml:space="preserve"> </w:t>
      </w:r>
      <w:r>
        <w:rPr>
          <w:rFonts w:ascii="Arial" w:hAnsi="Arial"/>
          <w:i/>
          <w:spacing w:val="-8"/>
          <w:w w:val="105"/>
        </w:rPr>
        <w:t>York</w:t>
      </w:r>
      <w:r>
        <w:rPr>
          <w:rFonts w:ascii="Arial" w:hAnsi="Arial"/>
          <w:i/>
          <w:spacing w:val="-29"/>
          <w:w w:val="105"/>
        </w:rPr>
        <w:t xml:space="preserve"> </w:t>
      </w:r>
      <w:r>
        <w:rPr>
          <w:rFonts w:ascii="Arial" w:hAnsi="Arial"/>
          <w:i/>
          <w:w w:val="105"/>
        </w:rPr>
        <w:t>Review</w:t>
      </w:r>
      <w:r>
        <w:rPr>
          <w:rFonts w:ascii="Arial" w:hAnsi="Arial"/>
          <w:i/>
          <w:spacing w:val="-30"/>
          <w:w w:val="105"/>
        </w:rPr>
        <w:t xml:space="preserve"> </w:t>
      </w:r>
      <w:r>
        <w:rPr>
          <w:rFonts w:ascii="Arial" w:hAnsi="Arial"/>
          <w:i/>
          <w:w w:val="105"/>
        </w:rPr>
        <w:t>of</w:t>
      </w:r>
      <w:r>
        <w:rPr>
          <w:rFonts w:ascii="Arial" w:hAnsi="Arial"/>
          <w:i/>
          <w:spacing w:val="-29"/>
          <w:w w:val="105"/>
        </w:rPr>
        <w:t xml:space="preserve"> </w:t>
      </w:r>
      <w:r w:rsidR="00CE2FA6">
        <w:rPr>
          <w:rFonts w:ascii="Arial" w:hAnsi="Arial"/>
          <w:i/>
          <w:spacing w:val="-29"/>
          <w:w w:val="105"/>
        </w:rPr>
        <w:t xml:space="preserve"> </w:t>
      </w:r>
      <w:r>
        <w:rPr>
          <w:rFonts w:ascii="Arial" w:hAnsi="Arial"/>
          <w:i/>
          <w:w w:val="105"/>
        </w:rPr>
        <w:t>Books</w:t>
      </w:r>
      <w:r>
        <w:rPr>
          <w:rFonts w:ascii="Arial" w:hAnsi="Arial"/>
          <w:i/>
          <w:spacing w:val="-30"/>
          <w:w w:val="105"/>
        </w:rPr>
        <w:t xml:space="preserve"> </w:t>
      </w:r>
      <w:r>
        <w:rPr>
          <w:w w:val="105"/>
        </w:rPr>
        <w:t>or</w:t>
      </w:r>
      <w:r>
        <w:rPr>
          <w:spacing w:val="-17"/>
          <w:w w:val="105"/>
        </w:rPr>
        <w:t xml:space="preserve"> </w:t>
      </w:r>
      <w:r>
        <w:rPr>
          <w:rFonts w:ascii="Arial" w:hAnsi="Arial"/>
          <w:i/>
          <w:w w:val="105"/>
        </w:rPr>
        <w:t>The</w:t>
      </w:r>
      <w:r>
        <w:rPr>
          <w:rFonts w:ascii="Arial" w:hAnsi="Arial"/>
          <w:i/>
          <w:spacing w:val="-29"/>
          <w:w w:val="105"/>
        </w:rPr>
        <w:t xml:space="preserve"> </w:t>
      </w:r>
      <w:r>
        <w:rPr>
          <w:rFonts w:ascii="Arial" w:hAnsi="Arial"/>
          <w:i/>
          <w:w w:val="105"/>
        </w:rPr>
        <w:t>New</w:t>
      </w:r>
      <w:r>
        <w:rPr>
          <w:rFonts w:ascii="Arial" w:hAnsi="Arial"/>
          <w:i/>
          <w:spacing w:val="-30"/>
          <w:w w:val="105"/>
        </w:rPr>
        <w:t xml:space="preserve"> </w:t>
      </w:r>
      <w:r>
        <w:rPr>
          <w:rFonts w:ascii="Arial" w:hAnsi="Arial"/>
          <w:i/>
          <w:w w:val="105"/>
        </w:rPr>
        <w:t>Republic</w:t>
      </w:r>
      <w:r>
        <w:rPr>
          <w:w w:val="105"/>
        </w:rPr>
        <w:t>,</w:t>
      </w:r>
      <w:r>
        <w:rPr>
          <w:spacing w:val="-16"/>
          <w:w w:val="105"/>
        </w:rPr>
        <w:t xml:space="preserve"> </w:t>
      </w:r>
      <w:r>
        <w:rPr>
          <w:w w:val="105"/>
        </w:rPr>
        <w:t>we</w:t>
      </w:r>
      <w:r>
        <w:rPr>
          <w:spacing w:val="-17"/>
          <w:w w:val="105"/>
        </w:rPr>
        <w:t xml:space="preserve"> </w:t>
      </w:r>
      <w:r>
        <w:rPr>
          <w:w w:val="105"/>
        </w:rPr>
        <w:t>tend</w:t>
      </w:r>
      <w:r>
        <w:rPr>
          <w:spacing w:val="-17"/>
          <w:w w:val="105"/>
        </w:rPr>
        <w:t xml:space="preserve"> </w:t>
      </w:r>
      <w:r>
        <w:rPr>
          <w:w w:val="105"/>
        </w:rPr>
        <w:t xml:space="preserve">to review scholarly books, ﬁction, poetry, and art exhibits. </w:t>
      </w:r>
      <w:r>
        <w:rPr>
          <w:spacing w:val="-5"/>
          <w:w w:val="105"/>
        </w:rPr>
        <w:t xml:space="preserve">We </w:t>
      </w:r>
      <w:r>
        <w:rPr>
          <w:w w:val="105"/>
        </w:rPr>
        <w:t xml:space="preserve">accept submissions from students and professors from our campus and from around the world. </w:t>
      </w:r>
      <w:r>
        <w:rPr>
          <w:spacing w:val="-5"/>
          <w:w w:val="105"/>
        </w:rPr>
        <w:t xml:space="preserve">We </w:t>
      </w:r>
      <w:r>
        <w:rPr>
          <w:w w:val="105"/>
        </w:rPr>
        <w:t xml:space="preserve">have published original interviews with Albert Murray, E. San Juan </w:t>
      </w:r>
      <w:r>
        <w:rPr>
          <w:spacing w:val="-5"/>
          <w:w w:val="105"/>
        </w:rPr>
        <w:t xml:space="preserve">Jr., </w:t>
      </w:r>
      <w:r>
        <w:rPr>
          <w:w w:val="105"/>
        </w:rPr>
        <w:t>John Hollander, Howard Zinn, and Peter McClaren. National ﬁgures such as Henry Giroux, Gayatri Spivak, and Nancy Armstrong have seen ﬁt to allow us to print previously unpublished pieces of</w:t>
      </w:r>
      <w:r>
        <w:rPr>
          <w:spacing w:val="21"/>
          <w:w w:val="105"/>
        </w:rPr>
        <w:t xml:space="preserve"> </w:t>
      </w:r>
      <w:r>
        <w:rPr>
          <w:w w:val="105"/>
        </w:rPr>
        <w:t>theirs.</w:t>
      </w:r>
    </w:p>
    <w:p w14:paraId="6F0992B8" w14:textId="77777777" w:rsidR="00667372" w:rsidRDefault="00000000">
      <w:pPr>
        <w:pStyle w:val="BodyText"/>
        <w:spacing w:before="192" w:line="290" w:lineRule="auto"/>
        <w:ind w:left="820" w:right="176"/>
      </w:pPr>
      <w:r>
        <w:rPr>
          <w:w w:val="105"/>
        </w:rPr>
        <w:t>Call for papers are generally circulated to students and faculty each Fall semester via email, and/or posted on our department’s social media</w:t>
      </w:r>
      <w:r>
        <w:rPr>
          <w:spacing w:val="56"/>
          <w:w w:val="105"/>
        </w:rPr>
        <w:t xml:space="preserve"> </w:t>
      </w:r>
      <w:r>
        <w:rPr>
          <w:w w:val="105"/>
        </w:rPr>
        <w:t>pages.</w:t>
      </w:r>
    </w:p>
    <w:p w14:paraId="5D4E7E40" w14:textId="77777777" w:rsidR="00667372" w:rsidRDefault="00667372">
      <w:pPr>
        <w:pStyle w:val="BodyText"/>
        <w:spacing w:before="206" w:line="290" w:lineRule="auto"/>
        <w:ind w:left="820"/>
      </w:pPr>
      <w:hyperlink r:id="rId38">
        <w:r>
          <w:rPr>
            <w:rFonts w:ascii="Times New Roman"/>
            <w:color w:val="1154CC"/>
            <w:spacing w:val="-60"/>
            <w:u w:val="thick" w:color="1154CC"/>
          </w:rPr>
          <w:t xml:space="preserve"> </w:t>
        </w:r>
        <w:r>
          <w:rPr>
            <w:color w:val="1154CC"/>
            <w:w w:val="105"/>
            <w:u w:val="thick" w:color="1154CC"/>
          </w:rPr>
          <w:t>Click here</w:t>
        </w:r>
      </w:hyperlink>
      <w:r>
        <w:rPr>
          <w:w w:val="105"/>
        </w:rPr>
        <w:t xml:space="preserve">, or contact </w:t>
      </w:r>
      <w:r>
        <w:rPr>
          <w:spacing w:val="-7"/>
          <w:w w:val="105"/>
        </w:rPr>
        <w:t xml:space="preserve">Dr. </w:t>
      </w:r>
      <w:r>
        <w:rPr>
          <w:w w:val="105"/>
        </w:rPr>
        <w:t xml:space="preserve">Granville Ganter at </w:t>
      </w:r>
      <w:hyperlink r:id="rId39">
        <w:r>
          <w:rPr>
            <w:color w:val="1154CC"/>
            <w:w w:val="105"/>
            <w:u w:val="thick" w:color="1154CC"/>
          </w:rPr>
          <w:t>ganterg@stjohns.edu</w:t>
        </w:r>
      </w:hyperlink>
      <w:r>
        <w:rPr>
          <w:w w:val="105"/>
        </w:rPr>
        <w:t xml:space="preserve">, for </w:t>
      </w:r>
      <w:r>
        <w:rPr>
          <w:spacing w:val="-3"/>
          <w:w w:val="105"/>
        </w:rPr>
        <w:t xml:space="preserve">more </w:t>
      </w:r>
      <w:r>
        <w:rPr>
          <w:w w:val="105"/>
        </w:rPr>
        <w:t>information about submitting your research.</w:t>
      </w:r>
    </w:p>
    <w:p w14:paraId="274E3C30" w14:textId="77777777" w:rsidR="00667372" w:rsidRDefault="00667372">
      <w:pPr>
        <w:pStyle w:val="BodyText"/>
        <w:spacing w:before="206"/>
        <w:ind w:left="820"/>
      </w:pPr>
      <w:hyperlink r:id="rId40">
        <w:r>
          <w:rPr>
            <w:rFonts w:ascii="Times New Roman"/>
            <w:color w:val="1154CC"/>
            <w:spacing w:val="-60"/>
            <w:u w:val="thick" w:color="1154CC"/>
          </w:rPr>
          <w:t xml:space="preserve"> </w:t>
        </w:r>
        <w:r>
          <w:rPr>
            <w:color w:val="1154CC"/>
            <w:w w:val="105"/>
            <w:u w:val="thick" w:color="1154CC"/>
          </w:rPr>
          <w:t>Click here</w:t>
        </w:r>
      </w:hyperlink>
      <w:r>
        <w:rPr>
          <w:w w:val="105"/>
        </w:rPr>
        <w:t>, or visit our English Department Blog, to view past publications.</w:t>
      </w:r>
    </w:p>
    <w:p w14:paraId="48C6E97F" w14:textId="77777777" w:rsidR="00667372" w:rsidRDefault="00667372">
      <w:pPr>
        <w:pStyle w:val="BodyText"/>
        <w:spacing w:before="6"/>
        <w:rPr>
          <w:sz w:val="15"/>
        </w:rPr>
      </w:pPr>
    </w:p>
    <w:p w14:paraId="11F894EA" w14:textId="31B6D004" w:rsidR="00667372" w:rsidRPr="008E3C1D" w:rsidRDefault="00510C0E">
      <w:pPr>
        <w:pStyle w:val="Heading3"/>
        <w:spacing w:before="93"/>
        <w:rPr>
          <w:sz w:val="28"/>
          <w:szCs w:val="28"/>
        </w:rPr>
      </w:pPr>
      <w:bookmarkStart w:id="6" w:name="_TOC_250040"/>
      <w:bookmarkEnd w:id="6"/>
      <w:r w:rsidRPr="008E3C1D">
        <w:rPr>
          <w:w w:val="115"/>
          <w:sz w:val="28"/>
          <w:szCs w:val="28"/>
        </w:rPr>
        <w:t>Lady</w:t>
      </w:r>
      <w:r w:rsidR="001E2F80">
        <w:rPr>
          <w:w w:val="115"/>
          <w:sz w:val="28"/>
          <w:szCs w:val="28"/>
        </w:rPr>
        <w:t>b</w:t>
      </w:r>
      <w:r w:rsidRPr="008E3C1D">
        <w:rPr>
          <w:w w:val="115"/>
          <w:sz w:val="28"/>
          <w:szCs w:val="28"/>
        </w:rPr>
        <w:t>ug</w:t>
      </w:r>
    </w:p>
    <w:p w14:paraId="08759E71" w14:textId="77777777" w:rsidR="00667372" w:rsidRDefault="00667372">
      <w:pPr>
        <w:pStyle w:val="BodyText"/>
        <w:spacing w:before="5"/>
        <w:rPr>
          <w:b/>
          <w:i/>
          <w:sz w:val="21"/>
        </w:rPr>
      </w:pPr>
    </w:p>
    <w:p w14:paraId="234C08D4" w14:textId="5C435516" w:rsidR="00667372" w:rsidRDefault="00510C0E">
      <w:pPr>
        <w:pStyle w:val="BodyText"/>
        <w:spacing w:before="1" w:line="292" w:lineRule="auto"/>
        <w:ind w:left="820"/>
      </w:pPr>
      <w:r>
        <w:rPr>
          <w:rFonts w:ascii="Arial" w:hAnsi="Arial"/>
          <w:i/>
          <w:w w:val="105"/>
        </w:rPr>
        <w:t>Lady</w:t>
      </w:r>
      <w:r w:rsidR="001E2F80">
        <w:rPr>
          <w:rFonts w:ascii="Arial" w:hAnsi="Arial"/>
          <w:i/>
          <w:w w:val="105"/>
        </w:rPr>
        <w:t>b</w:t>
      </w:r>
      <w:r>
        <w:rPr>
          <w:rFonts w:ascii="Arial" w:hAnsi="Arial"/>
          <w:i/>
          <w:w w:val="105"/>
        </w:rPr>
        <w:t xml:space="preserve">ug: A Literary and Arts Magazine </w:t>
      </w:r>
      <w:r>
        <w:rPr>
          <w:w w:val="105"/>
        </w:rPr>
        <w:t>is St. John’s University’s oldest creative</w:t>
      </w:r>
      <w:r w:rsidR="00CE2FA6">
        <w:rPr>
          <w:w w:val="105"/>
        </w:rPr>
        <w:t xml:space="preserve"> writing</w:t>
      </w:r>
      <w:r>
        <w:rPr>
          <w:w w:val="105"/>
        </w:rPr>
        <w:t xml:space="preserve"> publication. Originally named </w:t>
      </w:r>
      <w:r w:rsidRPr="00510C0E">
        <w:rPr>
          <w:i/>
          <w:iCs/>
          <w:w w:val="105"/>
        </w:rPr>
        <w:t>Sequoya</w:t>
      </w:r>
      <w:r>
        <w:rPr>
          <w:w w:val="105"/>
        </w:rPr>
        <w:t xml:space="preserve"> in</w:t>
      </w:r>
      <w:r w:rsidR="00CE2FA6">
        <w:rPr>
          <w:w w:val="105"/>
        </w:rPr>
        <w:t xml:space="preserve"> the</w:t>
      </w:r>
      <w:r>
        <w:rPr>
          <w:w w:val="105"/>
        </w:rPr>
        <w:t xml:space="preserve"> 1920s,</w:t>
      </w:r>
      <w:r w:rsidR="00CE2FA6">
        <w:rPr>
          <w:w w:val="105"/>
        </w:rPr>
        <w:t xml:space="preserve"> the journal was retitled</w:t>
      </w:r>
      <w:r>
        <w:rPr>
          <w:w w:val="105"/>
        </w:rPr>
        <w:t xml:space="preserve"> </w:t>
      </w:r>
      <w:r w:rsidRPr="00CE2FA6">
        <w:rPr>
          <w:i/>
          <w:iCs/>
          <w:w w:val="105"/>
        </w:rPr>
        <w:t>Lady</w:t>
      </w:r>
      <w:r w:rsidR="001E2F80">
        <w:rPr>
          <w:i/>
          <w:iCs/>
          <w:w w:val="105"/>
        </w:rPr>
        <w:t>b</w:t>
      </w:r>
      <w:r w:rsidRPr="00CE2FA6">
        <w:rPr>
          <w:i/>
          <w:iCs/>
          <w:w w:val="105"/>
        </w:rPr>
        <w:t>ug</w:t>
      </w:r>
      <w:r>
        <w:rPr>
          <w:w w:val="105"/>
        </w:rPr>
        <w:t xml:space="preserve"> </w:t>
      </w:r>
      <w:r w:rsidR="00CE2FA6">
        <w:rPr>
          <w:w w:val="105"/>
        </w:rPr>
        <w:t xml:space="preserve">in 2024, </w:t>
      </w:r>
      <w:r>
        <w:rPr>
          <w:w w:val="105"/>
        </w:rPr>
        <w:t>has published one magazine a year to showcase the highest quality of poetry, prose, and photography produced by St. John’s students.</w:t>
      </w:r>
    </w:p>
    <w:p w14:paraId="36FB7433" w14:textId="474BE0BF" w:rsidR="00667372" w:rsidRDefault="00510C0E">
      <w:pPr>
        <w:pStyle w:val="BodyText"/>
        <w:spacing w:before="205" w:line="290" w:lineRule="auto"/>
        <w:ind w:left="820"/>
      </w:pPr>
      <w:r>
        <w:rPr>
          <w:rFonts w:ascii="Arial"/>
          <w:i/>
          <w:w w:val="105"/>
        </w:rPr>
        <w:t>Lady</w:t>
      </w:r>
      <w:r w:rsidR="001E2F80">
        <w:rPr>
          <w:rFonts w:ascii="Arial"/>
          <w:i/>
          <w:w w:val="105"/>
        </w:rPr>
        <w:t>b</w:t>
      </w:r>
      <w:r>
        <w:rPr>
          <w:rFonts w:ascii="Arial"/>
          <w:i/>
          <w:w w:val="105"/>
        </w:rPr>
        <w:t xml:space="preserve">ug </w:t>
      </w:r>
      <w:r>
        <w:rPr>
          <w:w w:val="105"/>
        </w:rPr>
        <w:t xml:space="preserve">generally circulates a call for submissions to students during the Fall semester.  </w:t>
      </w:r>
    </w:p>
    <w:p w14:paraId="55C91F0C" w14:textId="40B05080" w:rsidR="00667372" w:rsidRPr="00CE2FA6" w:rsidRDefault="00000000" w:rsidP="00CE2FA6">
      <w:pPr>
        <w:pStyle w:val="BodyText"/>
        <w:spacing w:before="206"/>
        <w:ind w:left="820"/>
        <w:rPr>
          <w:rFonts w:ascii="Arial"/>
          <w:i/>
        </w:rPr>
      </w:pPr>
      <w:r>
        <w:rPr>
          <w:w w:val="105"/>
        </w:rPr>
        <w:t>Visit the University Writing Center to obtain physical copies of past</w:t>
      </w:r>
      <w:r w:rsidR="00510C0E">
        <w:rPr>
          <w:w w:val="105"/>
        </w:rPr>
        <w:t xml:space="preserve"> </w:t>
      </w:r>
      <w:r w:rsidR="00510C0E">
        <w:rPr>
          <w:rFonts w:ascii="Arial"/>
          <w:i/>
          <w:w w:val="105"/>
        </w:rPr>
        <w:t>Lady</w:t>
      </w:r>
      <w:r w:rsidR="001E2F80">
        <w:rPr>
          <w:rFonts w:ascii="Arial"/>
          <w:i/>
          <w:w w:val="105"/>
        </w:rPr>
        <w:t>b</w:t>
      </w:r>
      <w:r w:rsidR="00510C0E">
        <w:rPr>
          <w:rFonts w:ascii="Arial"/>
          <w:i/>
          <w:w w:val="105"/>
        </w:rPr>
        <w:t xml:space="preserve">ug </w:t>
      </w:r>
      <w:r w:rsidR="00510C0E" w:rsidRPr="001E2F80">
        <w:rPr>
          <w:rFonts w:ascii="Arial"/>
          <w:iCs/>
          <w:w w:val="105"/>
        </w:rPr>
        <w:t>and</w:t>
      </w:r>
      <w:r w:rsidR="00510C0E">
        <w:rPr>
          <w:rFonts w:ascii="Arial"/>
          <w:i/>
          <w:w w:val="105"/>
        </w:rPr>
        <w:t xml:space="preserve"> S</w:t>
      </w:r>
      <w:r>
        <w:rPr>
          <w:rFonts w:ascii="Arial"/>
          <w:i/>
          <w:w w:val="105"/>
        </w:rPr>
        <w:t>equoya</w:t>
      </w:r>
      <w:r w:rsidR="00CE2FA6">
        <w:rPr>
          <w:rFonts w:ascii="Arial"/>
          <w:i/>
        </w:rPr>
        <w:t xml:space="preserve"> </w:t>
      </w:r>
      <w:r>
        <w:rPr>
          <w:w w:val="110"/>
        </w:rPr>
        <w:t>magazines.</w:t>
      </w:r>
    </w:p>
    <w:p w14:paraId="1FB8F364" w14:textId="77777777" w:rsidR="00667372" w:rsidRDefault="00667372">
      <w:pPr>
        <w:pStyle w:val="BodyText"/>
        <w:spacing w:before="2"/>
        <w:rPr>
          <w:sz w:val="22"/>
        </w:rPr>
      </w:pPr>
    </w:p>
    <w:p w14:paraId="155E099D" w14:textId="77777777" w:rsidR="00667372" w:rsidRDefault="00000000">
      <w:pPr>
        <w:pStyle w:val="Heading2"/>
        <w:ind w:left="820"/>
      </w:pPr>
      <w:bookmarkStart w:id="7" w:name="_TOC_250039"/>
      <w:bookmarkEnd w:id="7"/>
      <w:r>
        <w:t>The English Graduate Conference</w:t>
      </w:r>
    </w:p>
    <w:p w14:paraId="53A38E0C" w14:textId="77777777" w:rsidR="00667372" w:rsidRDefault="00667372">
      <w:pPr>
        <w:pStyle w:val="BodyText"/>
        <w:spacing w:before="11"/>
        <w:rPr>
          <w:rFonts w:ascii="Arial"/>
          <w:b/>
          <w:sz w:val="23"/>
        </w:rPr>
      </w:pPr>
    </w:p>
    <w:p w14:paraId="448D3D2C" w14:textId="77777777" w:rsidR="00667372" w:rsidRDefault="00000000">
      <w:pPr>
        <w:pStyle w:val="BodyText"/>
        <w:spacing w:line="295" w:lineRule="auto"/>
        <w:ind w:left="820" w:right="293"/>
      </w:pPr>
      <w:r>
        <w:rPr>
          <w:w w:val="105"/>
        </w:rPr>
        <w:t xml:space="preserve">Each Spring, the English Department sponsors an on-campus academic </w:t>
      </w:r>
      <w:r>
        <w:rPr>
          <w:w w:val="105"/>
        </w:rPr>
        <w:lastRenderedPageBreak/>
        <w:t>conference, showcasing English graduate student academic work from St. John’s University and beyond. This one-day student-led conference is a great way to practice presenting your research in a supportive yet formal environment, as well as to learn what your colleagues across the discipline are researching and discovering.</w:t>
      </w:r>
    </w:p>
    <w:p w14:paraId="7970A084" w14:textId="77777777" w:rsidR="00667372" w:rsidRDefault="00000000">
      <w:pPr>
        <w:pStyle w:val="BodyText"/>
        <w:spacing w:before="193" w:line="290" w:lineRule="auto"/>
        <w:ind w:left="820" w:right="369"/>
      </w:pPr>
      <w:r>
        <w:rPr>
          <w:w w:val="105"/>
        </w:rPr>
        <w:t>Call for papers are generally circulated during the Fall semester via email and on the English Department Blog.</w:t>
      </w:r>
    </w:p>
    <w:p w14:paraId="70CAD87E" w14:textId="3E19BC38" w:rsidR="00667372" w:rsidRDefault="00000000">
      <w:pPr>
        <w:pStyle w:val="BodyText"/>
        <w:spacing w:before="206" w:line="290" w:lineRule="auto"/>
        <w:ind w:left="820"/>
      </w:pPr>
      <w:r>
        <w:rPr>
          <w:w w:val="105"/>
        </w:rPr>
        <w:t>View past themes and call for papers</w:t>
      </w:r>
      <w:r>
        <w:rPr>
          <w:color w:val="1154CC"/>
          <w:w w:val="105"/>
          <w:u w:val="thick" w:color="1154CC"/>
        </w:rPr>
        <w:t xml:space="preserve"> </w:t>
      </w:r>
      <w:hyperlink r:id="rId41">
        <w:r w:rsidR="00667372">
          <w:rPr>
            <w:color w:val="1154CC"/>
            <w:w w:val="105"/>
            <w:u w:val="thick" w:color="1154CC"/>
          </w:rPr>
          <w:t>here</w:t>
        </w:r>
      </w:hyperlink>
      <w:r>
        <w:rPr>
          <w:w w:val="105"/>
        </w:rPr>
        <w:t xml:space="preserve">, or on our English Department Blog. For more information, contact Dr. </w:t>
      </w:r>
      <w:bookmarkStart w:id="8" w:name="_TOC_250038"/>
      <w:bookmarkEnd w:id="8"/>
      <w:r w:rsidR="00CE2FA6">
        <w:rPr>
          <w:w w:val="105"/>
        </w:rPr>
        <w:t>Ganter (ganterg@stjohns.edu)</w:t>
      </w:r>
    </w:p>
    <w:p w14:paraId="30E05362" w14:textId="77777777" w:rsidR="00667372" w:rsidRDefault="00000000">
      <w:pPr>
        <w:pStyle w:val="Heading2"/>
        <w:spacing w:before="209"/>
      </w:pPr>
      <w:r>
        <w:t>Connecting to the English Department</w:t>
      </w:r>
    </w:p>
    <w:p w14:paraId="28EBA8F3" w14:textId="77777777" w:rsidR="00667372" w:rsidRDefault="00667372">
      <w:pPr>
        <w:pStyle w:val="BodyText"/>
        <w:rPr>
          <w:rFonts w:ascii="Arial"/>
          <w:b/>
        </w:rPr>
      </w:pPr>
    </w:p>
    <w:p w14:paraId="73BD3DA7" w14:textId="77777777" w:rsidR="00667372" w:rsidRDefault="00000000">
      <w:pPr>
        <w:pStyle w:val="BodyText"/>
        <w:spacing w:line="292" w:lineRule="auto"/>
        <w:ind w:left="100" w:right="377"/>
      </w:pPr>
      <w:r>
        <w:rPr>
          <w:w w:val="105"/>
        </w:rPr>
        <w:t>Regularly checking our websites and social media pages – as well as your student email account – is the best way to stay updated on events, degree requirements, course oﬀerings, and more. The following websites and social media platforms should be   viewed</w:t>
      </w:r>
      <w:r>
        <w:rPr>
          <w:spacing w:val="4"/>
          <w:w w:val="105"/>
        </w:rPr>
        <w:t xml:space="preserve"> </w:t>
      </w:r>
      <w:r>
        <w:rPr>
          <w:w w:val="105"/>
        </w:rPr>
        <w:t>consistently.</w:t>
      </w:r>
    </w:p>
    <w:p w14:paraId="3DF32588" w14:textId="77777777" w:rsidR="00667372" w:rsidRDefault="00000000">
      <w:pPr>
        <w:spacing w:before="209"/>
        <w:ind w:left="820"/>
        <w:rPr>
          <w:rFonts w:ascii="Arial" w:hAnsi="Arial"/>
          <w:i/>
          <w:sz w:val="24"/>
        </w:rPr>
      </w:pPr>
      <w:r>
        <w:rPr>
          <w:rFonts w:ascii="Arial" w:hAnsi="Arial"/>
          <w:i/>
          <w:sz w:val="24"/>
        </w:rPr>
        <w:t>The St. John’s Website</w:t>
      </w:r>
    </w:p>
    <w:p w14:paraId="33F3A19B" w14:textId="77777777" w:rsidR="00667372" w:rsidRDefault="00667372">
      <w:pPr>
        <w:pStyle w:val="BodyText"/>
        <w:spacing w:before="11"/>
        <w:rPr>
          <w:rFonts w:ascii="Arial"/>
          <w:i/>
          <w:sz w:val="23"/>
        </w:rPr>
      </w:pPr>
    </w:p>
    <w:p w14:paraId="248B90ED" w14:textId="77777777" w:rsidR="00667372" w:rsidRDefault="00000000">
      <w:pPr>
        <w:pStyle w:val="BodyText"/>
        <w:ind w:left="820"/>
      </w:pPr>
      <w:r>
        <w:rPr>
          <w:w w:val="105"/>
        </w:rPr>
        <w:t>General university information about the English Department can be found at</w:t>
      </w:r>
    </w:p>
    <w:p w14:paraId="194390DE" w14:textId="77777777" w:rsidR="00667372" w:rsidRDefault="00667372">
      <w:pPr>
        <w:pStyle w:val="BodyText"/>
        <w:spacing w:before="62"/>
        <w:ind w:left="820"/>
      </w:pPr>
      <w:hyperlink r:id="rId42">
        <w:r>
          <w:rPr>
            <w:rFonts w:ascii="Times New Roman" w:hAnsi="Times New Roman"/>
            <w:color w:val="1154CC"/>
            <w:spacing w:val="-60"/>
            <w:u w:val="thick" w:color="1154CC"/>
          </w:rPr>
          <w:t xml:space="preserve"> </w:t>
        </w:r>
        <w:r>
          <w:rPr>
            <w:color w:val="1154CC"/>
            <w:u w:val="thick" w:color="1154CC"/>
          </w:rPr>
          <w:t>https://www.stjohns.edu/oﬃces-departments/english</w:t>
        </w:r>
      </w:hyperlink>
      <w:r>
        <w:t>.</w:t>
      </w:r>
    </w:p>
    <w:p w14:paraId="76B9D0BB" w14:textId="77777777" w:rsidR="00667372" w:rsidRDefault="00667372">
      <w:pPr>
        <w:pStyle w:val="BodyText"/>
        <w:spacing w:before="6"/>
        <w:rPr>
          <w:sz w:val="15"/>
        </w:rPr>
      </w:pPr>
    </w:p>
    <w:p w14:paraId="5189929D" w14:textId="77777777" w:rsidR="00667372" w:rsidRDefault="00000000">
      <w:pPr>
        <w:spacing w:before="96"/>
        <w:ind w:left="820"/>
        <w:rPr>
          <w:rFonts w:ascii="Arial"/>
          <w:i/>
          <w:sz w:val="24"/>
        </w:rPr>
      </w:pPr>
      <w:r>
        <w:rPr>
          <w:rFonts w:ascii="Arial"/>
          <w:i/>
          <w:sz w:val="24"/>
        </w:rPr>
        <w:t>The English Department Blog</w:t>
      </w:r>
    </w:p>
    <w:p w14:paraId="25CA7478" w14:textId="77777777" w:rsidR="00667372" w:rsidRDefault="00667372">
      <w:pPr>
        <w:pStyle w:val="BodyText"/>
        <w:rPr>
          <w:rFonts w:ascii="Arial"/>
          <w:i/>
        </w:rPr>
      </w:pPr>
    </w:p>
    <w:p w14:paraId="62E2D47E" w14:textId="77777777" w:rsidR="00667372" w:rsidRDefault="00000000">
      <w:pPr>
        <w:pStyle w:val="BodyText"/>
        <w:spacing w:line="290" w:lineRule="auto"/>
        <w:ind w:left="820" w:right="1135"/>
      </w:pPr>
      <w:r>
        <w:t>An e-resource for the St. John’s University English Department, this webpage contains detailed information pertinent to students:</w:t>
      </w:r>
      <w:r>
        <w:rPr>
          <w:color w:val="1154CC"/>
          <w:u w:val="thick" w:color="1154CC"/>
        </w:rPr>
        <w:t xml:space="preserve"> </w:t>
      </w:r>
      <w:hyperlink r:id="rId43">
        <w:r w:rsidR="00667372">
          <w:rPr>
            <w:color w:val="1154CC"/>
            <w:u w:val="thick" w:color="1154CC"/>
          </w:rPr>
          <w:t>https://stjenglish.com/</w:t>
        </w:r>
      </w:hyperlink>
    </w:p>
    <w:p w14:paraId="32FEC8C1" w14:textId="77777777" w:rsidR="00667372" w:rsidRDefault="00000000">
      <w:pPr>
        <w:spacing w:before="209"/>
        <w:ind w:left="820"/>
        <w:rPr>
          <w:rFonts w:ascii="Arial"/>
          <w:i/>
          <w:sz w:val="24"/>
        </w:rPr>
      </w:pPr>
      <w:r>
        <w:rPr>
          <w:rFonts w:ascii="Arial"/>
          <w:i/>
          <w:sz w:val="24"/>
        </w:rPr>
        <w:t>Instagram</w:t>
      </w:r>
    </w:p>
    <w:p w14:paraId="73686BED" w14:textId="77777777" w:rsidR="00667372" w:rsidRDefault="00667372">
      <w:pPr>
        <w:pStyle w:val="BodyText"/>
        <w:rPr>
          <w:rFonts w:ascii="Arial"/>
          <w:i/>
        </w:rPr>
      </w:pPr>
    </w:p>
    <w:p w14:paraId="08015ECF" w14:textId="77777777" w:rsidR="00667372" w:rsidRDefault="00000000">
      <w:pPr>
        <w:pStyle w:val="BodyText"/>
        <w:spacing w:line="290" w:lineRule="auto"/>
        <w:ind w:left="820"/>
      </w:pPr>
      <w:r>
        <w:rPr>
          <w:w w:val="105"/>
        </w:rPr>
        <w:t>Follow @english_sju on Instagram for consistent information regarding events, deadlines, and more!</w:t>
      </w:r>
    </w:p>
    <w:p w14:paraId="379EDA7B" w14:textId="77777777" w:rsidR="00667372" w:rsidRDefault="00000000">
      <w:pPr>
        <w:spacing w:before="209"/>
        <w:ind w:left="820"/>
        <w:rPr>
          <w:rFonts w:ascii="Arial"/>
          <w:i/>
          <w:sz w:val="24"/>
        </w:rPr>
      </w:pPr>
      <w:r>
        <w:rPr>
          <w:rFonts w:ascii="Arial"/>
          <w:i/>
          <w:sz w:val="24"/>
        </w:rPr>
        <w:t>The English Graduate Organization Facebook</w:t>
      </w:r>
    </w:p>
    <w:p w14:paraId="64306BC3" w14:textId="77777777" w:rsidR="00667372" w:rsidRDefault="00667372">
      <w:pPr>
        <w:pStyle w:val="BodyText"/>
        <w:rPr>
          <w:rFonts w:ascii="Arial"/>
          <w:i/>
        </w:rPr>
      </w:pPr>
    </w:p>
    <w:p w14:paraId="30A2F1D4" w14:textId="77777777" w:rsidR="00667372" w:rsidRDefault="00667372">
      <w:pPr>
        <w:pStyle w:val="BodyText"/>
        <w:spacing w:line="292" w:lineRule="auto"/>
        <w:ind w:left="820"/>
      </w:pPr>
      <w:hyperlink r:id="rId44">
        <w:r>
          <w:rPr>
            <w:rFonts w:ascii="Times New Roman" w:hAnsi="Times New Roman"/>
            <w:color w:val="1154CC"/>
            <w:spacing w:val="-60"/>
            <w:u w:val="thick" w:color="1154CC"/>
          </w:rPr>
          <w:t xml:space="preserve"> </w:t>
        </w:r>
        <w:r>
          <w:rPr>
            <w:color w:val="1154CC"/>
            <w:w w:val="105"/>
            <w:u w:val="thick" w:color="1154CC"/>
          </w:rPr>
          <w:t>Click here</w:t>
        </w:r>
      </w:hyperlink>
      <w:r>
        <w:rPr>
          <w:w w:val="105"/>
        </w:rPr>
        <w:t xml:space="preserve">, or search “St. John's University English Graduate Organization” on Facebook, to join </w:t>
      </w:r>
      <w:r>
        <w:rPr>
          <w:spacing w:val="-3"/>
          <w:w w:val="105"/>
        </w:rPr>
        <w:t xml:space="preserve">EGO’s </w:t>
      </w:r>
      <w:r>
        <w:rPr>
          <w:w w:val="105"/>
        </w:rPr>
        <w:t>Facebook group for updates regarding social events and workshops, and to connect with fellow graduate students!</w:t>
      </w:r>
    </w:p>
    <w:p w14:paraId="65909845" w14:textId="77777777" w:rsidR="00667372" w:rsidRDefault="00667372">
      <w:pPr>
        <w:pStyle w:val="BodyText"/>
        <w:rPr>
          <w:sz w:val="20"/>
        </w:rPr>
      </w:pPr>
    </w:p>
    <w:p w14:paraId="772E847A" w14:textId="77777777" w:rsidR="00667372" w:rsidRDefault="00667372">
      <w:pPr>
        <w:pStyle w:val="BodyText"/>
        <w:spacing w:before="10"/>
        <w:rPr>
          <w:sz w:val="18"/>
        </w:rPr>
      </w:pPr>
    </w:p>
    <w:p w14:paraId="4E9D2E5C" w14:textId="77777777" w:rsidR="00667372" w:rsidRDefault="00000000">
      <w:pPr>
        <w:pStyle w:val="Heading1"/>
      </w:pPr>
      <w:bookmarkStart w:id="9" w:name="_TOC_250037"/>
      <w:bookmarkEnd w:id="9"/>
      <w:r>
        <w:rPr>
          <w:color w:val="039AE4"/>
          <w:w w:val="110"/>
        </w:rPr>
        <w:t>On-Campus Academic Resources</w:t>
      </w:r>
    </w:p>
    <w:p w14:paraId="7F086AF1" w14:textId="20F7081E" w:rsidR="00667372" w:rsidRDefault="00000000">
      <w:pPr>
        <w:pStyle w:val="BodyText"/>
        <w:spacing w:before="300" w:line="292" w:lineRule="auto"/>
        <w:ind w:left="100" w:right="541"/>
      </w:pPr>
      <w:r>
        <w:rPr>
          <w:w w:val="105"/>
        </w:rPr>
        <w:lastRenderedPageBreak/>
        <w:t>Beyond the English Department, St. John’s is abundant in academic and professional resources that can support your journey as a graduate student and help you succeed. We believe the following oﬃces and resources, provided in alphabetical order, are the most relevant and valuable to English Gradu</w:t>
      </w:r>
      <w:r w:rsidR="00CE2FA6">
        <w:rPr>
          <w:w w:val="105"/>
        </w:rPr>
        <w:t>a</w:t>
      </w:r>
      <w:r>
        <w:rPr>
          <w:w w:val="105"/>
        </w:rPr>
        <w:t>te students.</w:t>
      </w:r>
    </w:p>
    <w:p w14:paraId="00FB927F" w14:textId="77777777" w:rsidR="00667372" w:rsidRDefault="00000000">
      <w:pPr>
        <w:pStyle w:val="Heading2"/>
        <w:spacing w:before="208"/>
      </w:pPr>
      <w:bookmarkStart w:id="10" w:name="_TOC_250036"/>
      <w:bookmarkEnd w:id="10"/>
      <w:r>
        <w:t>Academic Center for Equity and Inclusion</w:t>
      </w:r>
    </w:p>
    <w:p w14:paraId="4E2FB7D3" w14:textId="77777777" w:rsidR="00667372" w:rsidRDefault="00667372">
      <w:pPr>
        <w:pStyle w:val="BodyText"/>
        <w:rPr>
          <w:rFonts w:ascii="Arial"/>
          <w:b/>
        </w:rPr>
      </w:pPr>
    </w:p>
    <w:p w14:paraId="17AC0182" w14:textId="77777777" w:rsidR="00667372" w:rsidRDefault="00000000">
      <w:pPr>
        <w:pStyle w:val="BodyText"/>
        <w:spacing w:line="295" w:lineRule="auto"/>
        <w:ind w:left="100" w:right="176"/>
      </w:pPr>
      <w:r>
        <w:rPr>
          <w:w w:val="105"/>
        </w:rPr>
        <w:t xml:space="preserve">The Academic Center for Equity and Inclusion (or </w:t>
      </w:r>
      <w:r>
        <w:rPr>
          <w:spacing w:val="-3"/>
          <w:w w:val="105"/>
        </w:rPr>
        <w:t xml:space="preserve">“Academic </w:t>
      </w:r>
      <w:r>
        <w:rPr>
          <w:w w:val="105"/>
        </w:rPr>
        <w:t xml:space="preserve">Center”) organizes scholarly and pedagogical activities that advance St. John's University's  commitment  to  an inclusive and equitable University community. The Academic Center exists to foster personal and institutional accountability for the University’s mission of “respect for the rights of every person” and advancement of the global common good. Thus, we aim to repair damage caused by social injustices and oppose all forms of oppression that harm our community, based upon race, ethnicity, class, </w:t>
      </w:r>
      <w:r>
        <w:rPr>
          <w:spacing w:val="-3"/>
          <w:w w:val="105"/>
        </w:rPr>
        <w:t xml:space="preserve">gender, </w:t>
      </w:r>
      <w:r>
        <w:rPr>
          <w:w w:val="105"/>
        </w:rPr>
        <w:t>sexual orientation, language, ability, political status, partisan aﬃliation, or religious</w:t>
      </w:r>
      <w:r>
        <w:rPr>
          <w:spacing w:val="24"/>
          <w:w w:val="105"/>
        </w:rPr>
        <w:t xml:space="preserve"> </w:t>
      </w:r>
      <w:r>
        <w:rPr>
          <w:w w:val="105"/>
        </w:rPr>
        <w:t>membership.</w:t>
      </w:r>
    </w:p>
    <w:p w14:paraId="3CC28DBA" w14:textId="77777777" w:rsidR="00667372" w:rsidRDefault="00000000">
      <w:pPr>
        <w:pStyle w:val="BodyText"/>
        <w:spacing w:before="192" w:line="290" w:lineRule="auto"/>
        <w:ind w:left="100" w:right="369"/>
      </w:pPr>
      <w:r>
        <w:rPr>
          <w:w w:val="105"/>
        </w:rPr>
        <w:t>As an "Academic Center," we organize and catalyze the following scholarly and pedagogical activities:</w:t>
      </w:r>
    </w:p>
    <w:p w14:paraId="0EC3E693" w14:textId="77777777" w:rsidR="00667372" w:rsidRDefault="00000000">
      <w:pPr>
        <w:pStyle w:val="ListParagraph"/>
        <w:numPr>
          <w:ilvl w:val="0"/>
          <w:numId w:val="2"/>
        </w:numPr>
        <w:tabs>
          <w:tab w:val="left" w:pos="819"/>
          <w:tab w:val="left" w:pos="820"/>
        </w:tabs>
        <w:spacing w:before="206" w:line="290" w:lineRule="auto"/>
        <w:ind w:right="557"/>
        <w:rPr>
          <w:sz w:val="24"/>
        </w:rPr>
      </w:pPr>
      <w:r>
        <w:rPr>
          <w:rFonts w:ascii="Arial" w:hAnsi="Arial"/>
          <w:i/>
          <w:w w:val="105"/>
          <w:sz w:val="24"/>
        </w:rPr>
        <w:t>Research</w:t>
      </w:r>
      <w:r>
        <w:rPr>
          <w:rFonts w:ascii="Arial" w:hAnsi="Arial"/>
          <w:i/>
          <w:spacing w:val="-16"/>
          <w:w w:val="105"/>
          <w:sz w:val="24"/>
        </w:rPr>
        <w:t xml:space="preserve"> </w:t>
      </w:r>
      <w:r>
        <w:rPr>
          <w:rFonts w:ascii="Arial" w:hAnsi="Arial"/>
          <w:i/>
          <w:w w:val="105"/>
          <w:sz w:val="24"/>
        </w:rPr>
        <w:t>and</w:t>
      </w:r>
      <w:r>
        <w:rPr>
          <w:rFonts w:ascii="Arial" w:hAnsi="Arial"/>
          <w:i/>
          <w:spacing w:val="-16"/>
          <w:w w:val="105"/>
          <w:sz w:val="24"/>
        </w:rPr>
        <w:t xml:space="preserve"> </w:t>
      </w:r>
      <w:r>
        <w:rPr>
          <w:rFonts w:ascii="Arial" w:hAnsi="Arial"/>
          <w:i/>
          <w:w w:val="105"/>
          <w:sz w:val="24"/>
        </w:rPr>
        <w:t>Publication.</w:t>
      </w:r>
      <w:r>
        <w:rPr>
          <w:rFonts w:ascii="Arial" w:hAnsi="Arial"/>
          <w:i/>
          <w:spacing w:val="-16"/>
          <w:w w:val="105"/>
          <w:sz w:val="24"/>
        </w:rPr>
        <w:t xml:space="preserve"> </w:t>
      </w:r>
      <w:r>
        <w:rPr>
          <w:w w:val="105"/>
          <w:sz w:val="24"/>
        </w:rPr>
        <w:t>Assist</w:t>
      </w:r>
      <w:r>
        <w:rPr>
          <w:spacing w:val="-3"/>
          <w:w w:val="105"/>
          <w:sz w:val="24"/>
        </w:rPr>
        <w:t xml:space="preserve"> </w:t>
      </w:r>
      <w:r>
        <w:rPr>
          <w:w w:val="105"/>
          <w:sz w:val="24"/>
        </w:rPr>
        <w:t>and</w:t>
      </w:r>
      <w:r>
        <w:rPr>
          <w:spacing w:val="-3"/>
          <w:w w:val="105"/>
          <w:sz w:val="24"/>
        </w:rPr>
        <w:t xml:space="preserve"> </w:t>
      </w:r>
      <w:r>
        <w:rPr>
          <w:w w:val="105"/>
          <w:sz w:val="24"/>
        </w:rPr>
        <w:t>advise</w:t>
      </w:r>
      <w:r>
        <w:rPr>
          <w:spacing w:val="-4"/>
          <w:w w:val="105"/>
          <w:sz w:val="24"/>
        </w:rPr>
        <w:t xml:space="preserve"> </w:t>
      </w:r>
      <w:r>
        <w:rPr>
          <w:w w:val="105"/>
          <w:sz w:val="24"/>
        </w:rPr>
        <w:t>academic</w:t>
      </w:r>
      <w:r>
        <w:rPr>
          <w:spacing w:val="-3"/>
          <w:w w:val="105"/>
          <w:sz w:val="24"/>
        </w:rPr>
        <w:t xml:space="preserve"> </w:t>
      </w:r>
      <w:r>
        <w:rPr>
          <w:w w:val="105"/>
          <w:sz w:val="24"/>
        </w:rPr>
        <w:t>units</w:t>
      </w:r>
      <w:r>
        <w:rPr>
          <w:spacing w:val="-3"/>
          <w:w w:val="105"/>
          <w:sz w:val="24"/>
        </w:rPr>
        <w:t xml:space="preserve"> </w:t>
      </w:r>
      <w:r>
        <w:rPr>
          <w:w w:val="105"/>
          <w:sz w:val="24"/>
        </w:rPr>
        <w:t>in</w:t>
      </w:r>
      <w:r>
        <w:rPr>
          <w:spacing w:val="-3"/>
          <w:w w:val="105"/>
          <w:sz w:val="24"/>
        </w:rPr>
        <w:t xml:space="preserve"> </w:t>
      </w:r>
      <w:r>
        <w:rPr>
          <w:w w:val="105"/>
          <w:sz w:val="24"/>
        </w:rPr>
        <w:t>their</w:t>
      </w:r>
      <w:r>
        <w:rPr>
          <w:spacing w:val="-3"/>
          <w:w w:val="105"/>
          <w:sz w:val="24"/>
        </w:rPr>
        <w:t xml:space="preserve"> </w:t>
      </w:r>
      <w:r>
        <w:rPr>
          <w:w w:val="105"/>
          <w:sz w:val="24"/>
        </w:rPr>
        <w:t>support</w:t>
      </w:r>
      <w:r>
        <w:rPr>
          <w:spacing w:val="-4"/>
          <w:w w:val="105"/>
          <w:sz w:val="24"/>
        </w:rPr>
        <w:t xml:space="preserve"> </w:t>
      </w:r>
      <w:r>
        <w:rPr>
          <w:spacing w:val="-6"/>
          <w:w w:val="105"/>
          <w:sz w:val="24"/>
        </w:rPr>
        <w:t xml:space="preserve">of </w:t>
      </w:r>
      <w:r>
        <w:rPr>
          <w:w w:val="105"/>
          <w:sz w:val="24"/>
        </w:rPr>
        <w:t>faculty research and scholarship</w:t>
      </w:r>
      <w:r>
        <w:rPr>
          <w:rFonts w:ascii="Arial" w:hAnsi="Arial"/>
          <w:w w:val="105"/>
          <w:sz w:val="24"/>
        </w:rPr>
        <w:t> </w:t>
      </w:r>
      <w:r>
        <w:rPr>
          <w:w w:val="105"/>
          <w:sz w:val="24"/>
        </w:rPr>
        <w:t>on equity and inclusion</w:t>
      </w:r>
      <w:r>
        <w:rPr>
          <w:spacing w:val="54"/>
          <w:w w:val="105"/>
          <w:sz w:val="24"/>
        </w:rPr>
        <w:t xml:space="preserve"> </w:t>
      </w:r>
      <w:r>
        <w:rPr>
          <w:w w:val="105"/>
          <w:sz w:val="24"/>
        </w:rPr>
        <w:t>topics.</w:t>
      </w:r>
    </w:p>
    <w:p w14:paraId="0C714C41" w14:textId="77777777" w:rsidR="00667372" w:rsidRDefault="00000000">
      <w:pPr>
        <w:pStyle w:val="ListParagraph"/>
        <w:numPr>
          <w:ilvl w:val="0"/>
          <w:numId w:val="2"/>
        </w:numPr>
        <w:tabs>
          <w:tab w:val="left" w:pos="819"/>
          <w:tab w:val="left" w:pos="820"/>
        </w:tabs>
        <w:spacing w:before="6" w:line="295" w:lineRule="auto"/>
        <w:ind w:right="545"/>
        <w:rPr>
          <w:sz w:val="24"/>
        </w:rPr>
      </w:pPr>
      <w:r>
        <w:rPr>
          <w:rFonts w:ascii="Arial" w:hAnsi="Arial"/>
          <w:i/>
          <w:w w:val="105"/>
          <w:sz w:val="24"/>
        </w:rPr>
        <w:t>Literacy and</w:t>
      </w:r>
      <w:r>
        <w:rPr>
          <w:rFonts w:ascii="Arial" w:hAnsi="Arial"/>
          <w:i/>
          <w:spacing w:val="-52"/>
          <w:w w:val="105"/>
          <w:sz w:val="24"/>
        </w:rPr>
        <w:t xml:space="preserve"> </w:t>
      </w:r>
      <w:r>
        <w:rPr>
          <w:rFonts w:ascii="Arial" w:hAnsi="Arial"/>
          <w:i/>
          <w:w w:val="105"/>
          <w:sz w:val="24"/>
        </w:rPr>
        <w:t xml:space="preserve">Pedagogy. </w:t>
      </w:r>
      <w:r>
        <w:rPr>
          <w:w w:val="105"/>
          <w:sz w:val="24"/>
        </w:rPr>
        <w:t>Support and facilitate opportunities to develop equity literacy, inclusive curriculum, and anti-oppression</w:t>
      </w:r>
      <w:r>
        <w:rPr>
          <w:spacing w:val="37"/>
          <w:w w:val="105"/>
          <w:sz w:val="24"/>
        </w:rPr>
        <w:t xml:space="preserve"> </w:t>
      </w:r>
      <w:r>
        <w:rPr>
          <w:w w:val="105"/>
          <w:sz w:val="24"/>
        </w:rPr>
        <w:t>pedagogies.</w:t>
      </w:r>
    </w:p>
    <w:p w14:paraId="71870B96" w14:textId="77777777" w:rsidR="00667372" w:rsidRDefault="00000000">
      <w:pPr>
        <w:pStyle w:val="ListParagraph"/>
        <w:numPr>
          <w:ilvl w:val="0"/>
          <w:numId w:val="2"/>
        </w:numPr>
        <w:tabs>
          <w:tab w:val="left" w:pos="819"/>
          <w:tab w:val="left" w:pos="820"/>
        </w:tabs>
        <w:spacing w:line="295" w:lineRule="auto"/>
        <w:ind w:right="259"/>
        <w:rPr>
          <w:sz w:val="24"/>
        </w:rPr>
      </w:pPr>
      <w:r>
        <w:rPr>
          <w:rFonts w:ascii="Arial" w:hAnsi="Arial"/>
          <w:i/>
          <w:w w:val="105"/>
          <w:sz w:val="24"/>
        </w:rPr>
        <w:t>Institutional</w:t>
      </w:r>
      <w:r>
        <w:rPr>
          <w:rFonts w:ascii="Arial" w:hAnsi="Arial"/>
          <w:i/>
          <w:spacing w:val="-29"/>
          <w:w w:val="105"/>
          <w:sz w:val="24"/>
        </w:rPr>
        <w:t xml:space="preserve"> </w:t>
      </w:r>
      <w:r>
        <w:rPr>
          <w:rFonts w:ascii="Arial" w:hAnsi="Arial"/>
          <w:i/>
          <w:w w:val="105"/>
          <w:sz w:val="24"/>
        </w:rPr>
        <w:t>Accountability</w:t>
      </w:r>
      <w:r>
        <w:rPr>
          <w:rFonts w:ascii="Arial" w:hAnsi="Arial"/>
          <w:i/>
          <w:spacing w:val="-29"/>
          <w:w w:val="105"/>
          <w:sz w:val="24"/>
        </w:rPr>
        <w:t xml:space="preserve"> </w:t>
      </w:r>
      <w:r>
        <w:rPr>
          <w:rFonts w:ascii="Arial" w:hAnsi="Arial"/>
          <w:i/>
          <w:w w:val="105"/>
          <w:sz w:val="24"/>
        </w:rPr>
        <w:t>and</w:t>
      </w:r>
      <w:r>
        <w:rPr>
          <w:rFonts w:ascii="Arial" w:hAnsi="Arial"/>
          <w:i/>
          <w:spacing w:val="-28"/>
          <w:w w:val="105"/>
          <w:sz w:val="24"/>
        </w:rPr>
        <w:t xml:space="preserve"> </w:t>
      </w:r>
      <w:r>
        <w:rPr>
          <w:rFonts w:ascii="Arial" w:hAnsi="Arial"/>
          <w:i/>
          <w:w w:val="105"/>
          <w:sz w:val="24"/>
        </w:rPr>
        <w:t>Recognition</w:t>
      </w:r>
      <w:r>
        <w:rPr>
          <w:w w:val="105"/>
          <w:sz w:val="24"/>
        </w:rPr>
        <w:t>.</w:t>
      </w:r>
      <w:r>
        <w:rPr>
          <w:spacing w:val="-16"/>
          <w:w w:val="105"/>
          <w:sz w:val="24"/>
        </w:rPr>
        <w:t xml:space="preserve"> </w:t>
      </w:r>
      <w:r>
        <w:rPr>
          <w:w w:val="105"/>
          <w:sz w:val="24"/>
        </w:rPr>
        <w:t>Advise</w:t>
      </w:r>
      <w:r>
        <w:rPr>
          <w:spacing w:val="-16"/>
          <w:w w:val="105"/>
          <w:sz w:val="24"/>
        </w:rPr>
        <w:t xml:space="preserve"> </w:t>
      </w:r>
      <w:r>
        <w:rPr>
          <w:w w:val="105"/>
          <w:sz w:val="24"/>
        </w:rPr>
        <w:t>those</w:t>
      </w:r>
      <w:r>
        <w:rPr>
          <w:spacing w:val="-16"/>
          <w:w w:val="105"/>
          <w:sz w:val="24"/>
        </w:rPr>
        <w:t xml:space="preserve"> </w:t>
      </w:r>
      <w:r>
        <w:rPr>
          <w:w w:val="105"/>
          <w:sz w:val="24"/>
        </w:rPr>
        <w:t>who</w:t>
      </w:r>
      <w:r>
        <w:rPr>
          <w:spacing w:val="-16"/>
          <w:w w:val="105"/>
          <w:sz w:val="24"/>
        </w:rPr>
        <w:t xml:space="preserve"> </w:t>
      </w:r>
      <w:r>
        <w:rPr>
          <w:w w:val="105"/>
          <w:sz w:val="24"/>
        </w:rPr>
        <w:t>monitor</w:t>
      </w:r>
      <w:r>
        <w:rPr>
          <w:spacing w:val="-16"/>
          <w:w w:val="105"/>
          <w:sz w:val="24"/>
        </w:rPr>
        <w:t xml:space="preserve"> </w:t>
      </w:r>
      <w:r>
        <w:rPr>
          <w:w w:val="105"/>
          <w:sz w:val="24"/>
        </w:rPr>
        <w:t>academic units’ eﬀorts to implement equity and inclusion plans, and advocate for recognition</w:t>
      </w:r>
      <w:r>
        <w:rPr>
          <w:spacing w:val="9"/>
          <w:w w:val="105"/>
          <w:sz w:val="24"/>
        </w:rPr>
        <w:t xml:space="preserve"> </w:t>
      </w:r>
      <w:r>
        <w:rPr>
          <w:w w:val="105"/>
          <w:sz w:val="24"/>
        </w:rPr>
        <w:t>of</w:t>
      </w:r>
      <w:r>
        <w:rPr>
          <w:spacing w:val="10"/>
          <w:w w:val="105"/>
          <w:sz w:val="24"/>
        </w:rPr>
        <w:t xml:space="preserve"> </w:t>
      </w:r>
      <w:r>
        <w:rPr>
          <w:w w:val="105"/>
          <w:sz w:val="24"/>
        </w:rPr>
        <w:t>faculty</w:t>
      </w:r>
      <w:r>
        <w:rPr>
          <w:spacing w:val="10"/>
          <w:w w:val="105"/>
          <w:sz w:val="24"/>
        </w:rPr>
        <w:t xml:space="preserve"> </w:t>
      </w:r>
      <w:r>
        <w:rPr>
          <w:w w:val="105"/>
          <w:sz w:val="24"/>
        </w:rPr>
        <w:t>who</w:t>
      </w:r>
      <w:r>
        <w:rPr>
          <w:spacing w:val="9"/>
          <w:w w:val="105"/>
          <w:sz w:val="24"/>
        </w:rPr>
        <w:t xml:space="preserve"> </w:t>
      </w:r>
      <w:r>
        <w:rPr>
          <w:w w:val="105"/>
          <w:sz w:val="24"/>
        </w:rPr>
        <w:t>cultivate</w:t>
      </w:r>
      <w:r>
        <w:rPr>
          <w:spacing w:val="10"/>
          <w:w w:val="105"/>
          <w:sz w:val="24"/>
        </w:rPr>
        <w:t xml:space="preserve"> </w:t>
      </w:r>
      <w:r>
        <w:rPr>
          <w:w w:val="105"/>
          <w:sz w:val="24"/>
        </w:rPr>
        <w:t>campus</w:t>
      </w:r>
      <w:r>
        <w:rPr>
          <w:spacing w:val="10"/>
          <w:w w:val="105"/>
          <w:sz w:val="24"/>
        </w:rPr>
        <w:t xml:space="preserve"> </w:t>
      </w:r>
      <w:r>
        <w:rPr>
          <w:w w:val="105"/>
          <w:sz w:val="24"/>
        </w:rPr>
        <w:t>equity</w:t>
      </w:r>
      <w:r>
        <w:rPr>
          <w:spacing w:val="9"/>
          <w:w w:val="105"/>
          <w:sz w:val="24"/>
        </w:rPr>
        <w:t xml:space="preserve"> </w:t>
      </w:r>
      <w:r>
        <w:rPr>
          <w:w w:val="105"/>
          <w:sz w:val="24"/>
        </w:rPr>
        <w:t>and</w:t>
      </w:r>
      <w:r>
        <w:rPr>
          <w:spacing w:val="10"/>
          <w:w w:val="105"/>
          <w:sz w:val="24"/>
        </w:rPr>
        <w:t xml:space="preserve"> </w:t>
      </w:r>
      <w:r>
        <w:rPr>
          <w:w w:val="105"/>
          <w:sz w:val="24"/>
        </w:rPr>
        <w:t>inclusion</w:t>
      </w:r>
      <w:r>
        <w:rPr>
          <w:spacing w:val="10"/>
          <w:w w:val="105"/>
          <w:sz w:val="24"/>
        </w:rPr>
        <w:t xml:space="preserve"> </w:t>
      </w:r>
      <w:r>
        <w:rPr>
          <w:w w:val="105"/>
          <w:sz w:val="24"/>
        </w:rPr>
        <w:t>programming.</w:t>
      </w:r>
    </w:p>
    <w:p w14:paraId="64D47F9D" w14:textId="77777777" w:rsidR="00667372" w:rsidRDefault="00000000">
      <w:pPr>
        <w:pStyle w:val="ListParagraph"/>
        <w:numPr>
          <w:ilvl w:val="0"/>
          <w:numId w:val="2"/>
        </w:numPr>
        <w:tabs>
          <w:tab w:val="left" w:pos="820"/>
        </w:tabs>
        <w:spacing w:line="295" w:lineRule="auto"/>
        <w:ind w:right="424"/>
        <w:jc w:val="both"/>
        <w:rPr>
          <w:sz w:val="24"/>
        </w:rPr>
      </w:pPr>
      <w:r>
        <w:rPr>
          <w:rFonts w:ascii="Arial" w:hAnsi="Arial"/>
          <w:i/>
          <w:w w:val="105"/>
          <w:sz w:val="24"/>
        </w:rPr>
        <w:t xml:space="preserve">Collaborative Learning. </w:t>
      </w:r>
      <w:r>
        <w:rPr>
          <w:w w:val="105"/>
          <w:sz w:val="24"/>
        </w:rPr>
        <w:t>Nurture and expand University spaces for collaborative critical inquiry, co-curricular engagement, and community partnership regarding equity and</w:t>
      </w:r>
      <w:r>
        <w:rPr>
          <w:spacing w:val="8"/>
          <w:w w:val="105"/>
          <w:sz w:val="24"/>
        </w:rPr>
        <w:t xml:space="preserve"> </w:t>
      </w:r>
      <w:r>
        <w:rPr>
          <w:w w:val="105"/>
          <w:sz w:val="24"/>
        </w:rPr>
        <w:t>inclusion.</w:t>
      </w:r>
    </w:p>
    <w:p w14:paraId="47308945" w14:textId="77777777" w:rsidR="00667372" w:rsidRDefault="00000000">
      <w:pPr>
        <w:pStyle w:val="BodyText"/>
        <w:spacing w:before="197" w:line="290" w:lineRule="auto"/>
        <w:ind w:left="100" w:right="369"/>
      </w:pPr>
      <w:r>
        <w:t xml:space="preserve">Visit   </w:t>
      </w:r>
      <w:hyperlink r:id="rId45">
        <w:r w:rsidR="00667372">
          <w:rPr>
            <w:color w:val="1154CC"/>
            <w:u w:val="thick" w:color="1154CC"/>
          </w:rPr>
          <w:t>https://www.stjohns.edu/equity-and-inclusion/academic-center-equity-and-inclusion</w:t>
        </w:r>
      </w:hyperlink>
      <w:r>
        <w:rPr>
          <w:color w:val="1154CC"/>
        </w:rPr>
        <w:t xml:space="preserve"> </w:t>
      </w:r>
      <w:r>
        <w:t>for additional information.</w:t>
      </w:r>
    </w:p>
    <w:p w14:paraId="54363FE0" w14:textId="77777777" w:rsidR="00667372" w:rsidRDefault="00667372">
      <w:pPr>
        <w:pStyle w:val="BodyText"/>
        <w:spacing w:before="6"/>
        <w:rPr>
          <w:sz w:val="15"/>
        </w:rPr>
      </w:pPr>
    </w:p>
    <w:p w14:paraId="403D5D93" w14:textId="77777777" w:rsidR="00667372" w:rsidRDefault="00000000">
      <w:pPr>
        <w:pStyle w:val="Heading2"/>
        <w:spacing w:before="96"/>
      </w:pPr>
      <w:bookmarkStart w:id="11" w:name="_TOC_250035"/>
      <w:bookmarkEnd w:id="11"/>
      <w:r>
        <w:t>Career Services</w:t>
      </w:r>
    </w:p>
    <w:p w14:paraId="0D3BAB25" w14:textId="77777777" w:rsidR="00667372" w:rsidRDefault="00667372">
      <w:pPr>
        <w:pStyle w:val="BodyText"/>
        <w:rPr>
          <w:rFonts w:ascii="Arial"/>
          <w:b/>
        </w:rPr>
      </w:pPr>
    </w:p>
    <w:p w14:paraId="45215CA5" w14:textId="77777777" w:rsidR="00667372" w:rsidRDefault="00000000">
      <w:pPr>
        <w:pStyle w:val="BodyText"/>
        <w:spacing w:line="292" w:lineRule="auto"/>
        <w:ind w:left="100" w:right="369"/>
      </w:pPr>
      <w:r>
        <w:rPr>
          <w:w w:val="105"/>
        </w:rPr>
        <w:t>University Career Services provides programs and services that create opportunities for students, alumni, faculty and employers to engage in mutually beneﬁcial partnerships that meet the needs of an evolving and global workforce.</w:t>
      </w:r>
    </w:p>
    <w:p w14:paraId="2BEBF43E" w14:textId="77777777" w:rsidR="00667372" w:rsidRDefault="00000000">
      <w:pPr>
        <w:pStyle w:val="BodyText"/>
        <w:spacing w:before="203"/>
        <w:ind w:left="100"/>
      </w:pPr>
      <w:r>
        <w:rPr>
          <w:w w:val="105"/>
        </w:rPr>
        <w:t>Visit the Career Services website at</w:t>
      </w:r>
    </w:p>
    <w:p w14:paraId="1605C13F" w14:textId="77777777" w:rsidR="00667372" w:rsidRDefault="00667372">
      <w:pPr>
        <w:pStyle w:val="BodyText"/>
        <w:spacing w:before="62" w:line="295" w:lineRule="auto"/>
        <w:ind w:left="100" w:right="369"/>
      </w:pPr>
      <w:hyperlink r:id="rId46">
        <w:r>
          <w:rPr>
            <w:rFonts w:ascii="Times New Roman" w:hAnsi="Times New Roman"/>
            <w:color w:val="1154CC"/>
            <w:spacing w:val="-60"/>
            <w:u w:val="thick" w:color="1154CC"/>
          </w:rPr>
          <w:t xml:space="preserve"> </w:t>
        </w:r>
        <w:r>
          <w:rPr>
            <w:color w:val="1154CC"/>
            <w:u w:val="thick" w:color="1154CC"/>
          </w:rPr>
          <w:t>https://www.stjohns.edu/life-st-johns/career-development</w:t>
        </w:r>
        <w:r>
          <w:rPr>
            <w:color w:val="1154CC"/>
          </w:rPr>
          <w:t xml:space="preserve"> </w:t>
        </w:r>
      </w:hyperlink>
      <w:r>
        <w:t xml:space="preserve">for detailed information </w:t>
      </w:r>
      <w:r>
        <w:rPr>
          <w:w w:val="105"/>
        </w:rPr>
        <w:t>regarding their abundant oﬀerings.</w:t>
      </w:r>
    </w:p>
    <w:p w14:paraId="75D355BD" w14:textId="77777777" w:rsidR="00667372" w:rsidRDefault="00000000">
      <w:pPr>
        <w:pStyle w:val="Heading2"/>
        <w:spacing w:before="202"/>
      </w:pPr>
      <w:bookmarkStart w:id="12" w:name="_TOC_250034"/>
      <w:bookmarkEnd w:id="12"/>
      <w:r>
        <w:t>Customer Service Center</w:t>
      </w:r>
    </w:p>
    <w:p w14:paraId="478D3B48" w14:textId="77777777" w:rsidR="00667372" w:rsidRDefault="00667372">
      <w:pPr>
        <w:pStyle w:val="BodyText"/>
        <w:rPr>
          <w:rFonts w:ascii="Arial"/>
          <w:b/>
        </w:rPr>
      </w:pPr>
    </w:p>
    <w:p w14:paraId="10280A4F" w14:textId="77777777" w:rsidR="00667372" w:rsidRDefault="00000000">
      <w:pPr>
        <w:pStyle w:val="BodyText"/>
        <w:ind w:left="100"/>
      </w:pPr>
      <w:r>
        <w:rPr>
          <w:w w:val="105"/>
        </w:rPr>
        <w:t>The St. John’s Customer Service Center is your go-to resource for all campus information.</w:t>
      </w:r>
    </w:p>
    <w:p w14:paraId="6B20214F" w14:textId="77777777" w:rsidR="00667372" w:rsidRDefault="00000000">
      <w:pPr>
        <w:pStyle w:val="BodyText"/>
        <w:spacing w:before="62" w:line="289" w:lineRule="exact"/>
        <w:ind w:left="820"/>
      </w:pPr>
      <w:r>
        <w:rPr>
          <w:rFonts w:ascii="Arial"/>
          <w:i/>
          <w:w w:val="105"/>
        </w:rPr>
        <w:t xml:space="preserve">Hours: </w:t>
      </w:r>
      <w:r>
        <w:rPr>
          <w:w w:val="105"/>
        </w:rPr>
        <w:t>Monday - Thursday, 8:30am to 4:30pm; Friday, 8:30am to 3:00pm</w:t>
      </w:r>
    </w:p>
    <w:p w14:paraId="4AAABEC5" w14:textId="77777777" w:rsidR="00667372" w:rsidRDefault="00000000">
      <w:pPr>
        <w:spacing w:line="285" w:lineRule="exact"/>
        <w:ind w:left="820"/>
        <w:rPr>
          <w:sz w:val="24"/>
        </w:rPr>
      </w:pPr>
      <w:r>
        <w:rPr>
          <w:rFonts w:ascii="Arial"/>
          <w:i/>
          <w:w w:val="105"/>
          <w:sz w:val="24"/>
        </w:rPr>
        <w:t xml:space="preserve">Email: </w:t>
      </w:r>
      <w:hyperlink r:id="rId47">
        <w:r w:rsidR="00667372">
          <w:rPr>
            <w:color w:val="1154CC"/>
            <w:w w:val="105"/>
            <w:sz w:val="24"/>
            <w:u w:val="thick" w:color="1154CC"/>
          </w:rPr>
          <w:t>csc@stjohns.edu</w:t>
        </w:r>
      </w:hyperlink>
    </w:p>
    <w:p w14:paraId="13657B23" w14:textId="77777777" w:rsidR="00667372" w:rsidRDefault="00000000">
      <w:pPr>
        <w:spacing w:line="289" w:lineRule="exact"/>
        <w:ind w:left="820"/>
        <w:rPr>
          <w:sz w:val="24"/>
        </w:rPr>
      </w:pPr>
      <w:r>
        <w:rPr>
          <w:rFonts w:ascii="Arial"/>
          <w:i/>
          <w:w w:val="105"/>
          <w:sz w:val="24"/>
        </w:rPr>
        <w:t xml:space="preserve">Phone: </w:t>
      </w:r>
      <w:r>
        <w:rPr>
          <w:w w:val="105"/>
          <w:sz w:val="24"/>
        </w:rPr>
        <w:t>718-990-2000</w:t>
      </w:r>
    </w:p>
    <w:p w14:paraId="3731B2F3" w14:textId="77777777" w:rsidR="00667372" w:rsidRDefault="00667372">
      <w:pPr>
        <w:pStyle w:val="BodyText"/>
        <w:rPr>
          <w:sz w:val="23"/>
        </w:rPr>
      </w:pPr>
    </w:p>
    <w:p w14:paraId="08AAE7D3" w14:textId="77777777" w:rsidR="00667372" w:rsidRDefault="00000000">
      <w:pPr>
        <w:pStyle w:val="Heading2"/>
      </w:pPr>
      <w:bookmarkStart w:id="13" w:name="_TOC_250033"/>
      <w:bookmarkEnd w:id="13"/>
      <w:r>
        <w:t>The Inclusivity Resource Center</w:t>
      </w:r>
    </w:p>
    <w:p w14:paraId="1F8C5170" w14:textId="77777777" w:rsidR="00667372" w:rsidRDefault="00667372">
      <w:pPr>
        <w:pStyle w:val="BodyText"/>
        <w:spacing w:before="10"/>
        <w:rPr>
          <w:rFonts w:ascii="Arial"/>
          <w:b/>
          <w:sz w:val="25"/>
        </w:rPr>
      </w:pPr>
    </w:p>
    <w:p w14:paraId="651CE99C" w14:textId="77777777" w:rsidR="00667372" w:rsidRDefault="00000000">
      <w:pPr>
        <w:pStyle w:val="BodyText"/>
        <w:spacing w:line="232" w:lineRule="auto"/>
        <w:ind w:left="100" w:right="277"/>
      </w:pPr>
      <w:r>
        <w:rPr>
          <w:w w:val="105"/>
        </w:rPr>
        <w:t>The Inclusivity Resource Center (IRC), under the Oﬃce of Multicultural Aﬀairs, is a center that provides a safe, inclusive, and aﬃrming space for students and guests. IRC was created to provide students with resources to assist in authentic and informed peer dialogue on topics of equity and inclusion. The IRC will provide social justice training for students, host equity and inclusion themed workshops, and through a collaboration with the Center for Counseling and Consultation, oﬀer the services of a mental health counselor for both individual counseling and group programming. The Oﬃce of Multicultural Aﬀairs’ student programming opportunities will also operate out of the IRC.</w:t>
      </w:r>
    </w:p>
    <w:p w14:paraId="213B0128" w14:textId="77777777" w:rsidR="00667372" w:rsidRDefault="00667372">
      <w:pPr>
        <w:pStyle w:val="BodyText"/>
        <w:spacing w:before="3"/>
        <w:rPr>
          <w:sz w:val="23"/>
        </w:rPr>
      </w:pPr>
    </w:p>
    <w:p w14:paraId="6FA81C31" w14:textId="77777777" w:rsidR="00667372" w:rsidRDefault="00000000">
      <w:pPr>
        <w:pStyle w:val="BodyText"/>
        <w:spacing w:before="1"/>
        <w:ind w:left="100"/>
      </w:pPr>
      <w:r>
        <w:rPr>
          <w:w w:val="105"/>
        </w:rPr>
        <w:t>The IRC oﬀers the following programs, services, and</w:t>
      </w:r>
      <w:r>
        <w:rPr>
          <w:spacing w:val="52"/>
          <w:w w:val="105"/>
        </w:rPr>
        <w:t xml:space="preserve"> </w:t>
      </w:r>
      <w:r>
        <w:rPr>
          <w:w w:val="105"/>
        </w:rPr>
        <w:t>amenities:</w:t>
      </w:r>
    </w:p>
    <w:p w14:paraId="1F4E7AA4" w14:textId="77777777" w:rsidR="00667372" w:rsidRDefault="00667372">
      <w:pPr>
        <w:pStyle w:val="BodyText"/>
        <w:spacing w:before="8"/>
        <w:rPr>
          <w:sz w:val="22"/>
        </w:rPr>
      </w:pPr>
    </w:p>
    <w:p w14:paraId="20C39C5A" w14:textId="77777777" w:rsidR="00667372" w:rsidRDefault="00000000">
      <w:pPr>
        <w:pStyle w:val="ListParagraph"/>
        <w:numPr>
          <w:ilvl w:val="0"/>
          <w:numId w:val="2"/>
        </w:numPr>
        <w:tabs>
          <w:tab w:val="left" w:pos="819"/>
          <w:tab w:val="left" w:pos="820"/>
        </w:tabs>
        <w:spacing w:line="289" w:lineRule="exact"/>
        <w:rPr>
          <w:sz w:val="24"/>
        </w:rPr>
      </w:pPr>
      <w:r>
        <w:rPr>
          <w:w w:val="105"/>
          <w:sz w:val="24"/>
        </w:rPr>
        <w:t>Project</w:t>
      </w:r>
      <w:r>
        <w:rPr>
          <w:spacing w:val="4"/>
          <w:w w:val="105"/>
          <w:sz w:val="24"/>
        </w:rPr>
        <w:t xml:space="preserve"> </w:t>
      </w:r>
      <w:r>
        <w:rPr>
          <w:w w:val="105"/>
          <w:sz w:val="24"/>
        </w:rPr>
        <w:t>AIM</w:t>
      </w:r>
    </w:p>
    <w:p w14:paraId="0B51FA12" w14:textId="77777777" w:rsidR="00667372" w:rsidRDefault="00000000">
      <w:pPr>
        <w:pStyle w:val="ListParagraph"/>
        <w:numPr>
          <w:ilvl w:val="0"/>
          <w:numId w:val="2"/>
        </w:numPr>
        <w:tabs>
          <w:tab w:val="left" w:pos="819"/>
          <w:tab w:val="left" w:pos="820"/>
        </w:tabs>
        <w:spacing w:line="285" w:lineRule="exact"/>
        <w:rPr>
          <w:sz w:val="24"/>
        </w:rPr>
      </w:pPr>
      <w:r>
        <w:rPr>
          <w:w w:val="105"/>
          <w:sz w:val="24"/>
        </w:rPr>
        <w:t>Diversity Peer Education Program</w:t>
      </w:r>
      <w:r>
        <w:rPr>
          <w:spacing w:val="20"/>
          <w:w w:val="105"/>
          <w:sz w:val="24"/>
        </w:rPr>
        <w:t xml:space="preserve"> </w:t>
      </w:r>
      <w:r>
        <w:rPr>
          <w:w w:val="105"/>
          <w:sz w:val="24"/>
        </w:rPr>
        <w:t>(DPE)</w:t>
      </w:r>
    </w:p>
    <w:p w14:paraId="62F3420E" w14:textId="77777777" w:rsidR="00667372" w:rsidRDefault="00000000">
      <w:pPr>
        <w:pStyle w:val="ListParagraph"/>
        <w:numPr>
          <w:ilvl w:val="0"/>
          <w:numId w:val="2"/>
        </w:numPr>
        <w:tabs>
          <w:tab w:val="left" w:pos="819"/>
          <w:tab w:val="left" w:pos="820"/>
        </w:tabs>
        <w:spacing w:line="285" w:lineRule="exact"/>
        <w:rPr>
          <w:sz w:val="24"/>
        </w:rPr>
      </w:pPr>
      <w:r>
        <w:rPr>
          <w:w w:val="105"/>
          <w:sz w:val="24"/>
        </w:rPr>
        <w:t>Common Ground Intergroup Dialogue</w:t>
      </w:r>
      <w:r>
        <w:rPr>
          <w:spacing w:val="20"/>
          <w:w w:val="105"/>
          <w:sz w:val="24"/>
        </w:rPr>
        <w:t xml:space="preserve"> </w:t>
      </w:r>
      <w:r>
        <w:rPr>
          <w:w w:val="105"/>
          <w:sz w:val="24"/>
        </w:rPr>
        <w:t>(IGD)</w:t>
      </w:r>
    </w:p>
    <w:p w14:paraId="2939F1CC" w14:textId="77777777" w:rsidR="00667372" w:rsidRDefault="00000000">
      <w:pPr>
        <w:pStyle w:val="ListParagraph"/>
        <w:numPr>
          <w:ilvl w:val="0"/>
          <w:numId w:val="2"/>
        </w:numPr>
        <w:tabs>
          <w:tab w:val="left" w:pos="819"/>
          <w:tab w:val="left" w:pos="820"/>
        </w:tabs>
        <w:spacing w:line="285" w:lineRule="exact"/>
        <w:rPr>
          <w:sz w:val="24"/>
        </w:rPr>
      </w:pPr>
      <w:r>
        <w:rPr>
          <w:w w:val="105"/>
          <w:sz w:val="24"/>
        </w:rPr>
        <w:t>Cultural/Heritage Month</w:t>
      </w:r>
      <w:r>
        <w:rPr>
          <w:spacing w:val="8"/>
          <w:w w:val="105"/>
          <w:sz w:val="24"/>
        </w:rPr>
        <w:t xml:space="preserve"> </w:t>
      </w:r>
      <w:r>
        <w:rPr>
          <w:w w:val="105"/>
          <w:sz w:val="24"/>
        </w:rPr>
        <w:t>Events</w:t>
      </w:r>
    </w:p>
    <w:p w14:paraId="2EFDE95D" w14:textId="77777777" w:rsidR="00667372" w:rsidRDefault="00000000">
      <w:pPr>
        <w:pStyle w:val="ListParagraph"/>
        <w:numPr>
          <w:ilvl w:val="0"/>
          <w:numId w:val="2"/>
        </w:numPr>
        <w:tabs>
          <w:tab w:val="left" w:pos="819"/>
          <w:tab w:val="left" w:pos="820"/>
        </w:tabs>
        <w:spacing w:line="285" w:lineRule="exact"/>
        <w:rPr>
          <w:sz w:val="24"/>
        </w:rPr>
      </w:pPr>
      <w:r>
        <w:rPr>
          <w:w w:val="110"/>
          <w:sz w:val="24"/>
        </w:rPr>
        <w:t>Lounge &amp; Study</w:t>
      </w:r>
      <w:r>
        <w:rPr>
          <w:spacing w:val="4"/>
          <w:w w:val="110"/>
          <w:sz w:val="24"/>
        </w:rPr>
        <w:t xml:space="preserve"> </w:t>
      </w:r>
      <w:r>
        <w:rPr>
          <w:w w:val="110"/>
          <w:sz w:val="24"/>
        </w:rPr>
        <w:t>Space</w:t>
      </w:r>
    </w:p>
    <w:p w14:paraId="5DEE6ED9" w14:textId="77777777" w:rsidR="00667372" w:rsidRDefault="00000000">
      <w:pPr>
        <w:pStyle w:val="ListParagraph"/>
        <w:numPr>
          <w:ilvl w:val="0"/>
          <w:numId w:val="2"/>
        </w:numPr>
        <w:tabs>
          <w:tab w:val="left" w:pos="819"/>
          <w:tab w:val="left" w:pos="820"/>
        </w:tabs>
        <w:spacing w:line="285" w:lineRule="exact"/>
        <w:rPr>
          <w:sz w:val="24"/>
        </w:rPr>
      </w:pPr>
      <w:r>
        <w:rPr>
          <w:w w:val="110"/>
          <w:sz w:val="24"/>
        </w:rPr>
        <w:t>Gender Neutral &amp; Accessible</w:t>
      </w:r>
      <w:r>
        <w:rPr>
          <w:spacing w:val="4"/>
          <w:w w:val="110"/>
          <w:sz w:val="24"/>
        </w:rPr>
        <w:t xml:space="preserve"> </w:t>
      </w:r>
      <w:r>
        <w:rPr>
          <w:w w:val="110"/>
          <w:sz w:val="24"/>
        </w:rPr>
        <w:t>Resources</w:t>
      </w:r>
    </w:p>
    <w:p w14:paraId="1F1F6169" w14:textId="77777777" w:rsidR="00667372" w:rsidRDefault="00000000">
      <w:pPr>
        <w:pStyle w:val="ListParagraph"/>
        <w:numPr>
          <w:ilvl w:val="0"/>
          <w:numId w:val="2"/>
        </w:numPr>
        <w:tabs>
          <w:tab w:val="left" w:pos="819"/>
          <w:tab w:val="left" w:pos="820"/>
        </w:tabs>
        <w:spacing w:line="289" w:lineRule="exact"/>
        <w:rPr>
          <w:sz w:val="24"/>
        </w:rPr>
      </w:pPr>
      <w:r>
        <w:rPr>
          <w:w w:val="105"/>
          <w:sz w:val="24"/>
        </w:rPr>
        <w:t>Large Community Room (capacity 36</w:t>
      </w:r>
      <w:r>
        <w:rPr>
          <w:spacing w:val="27"/>
          <w:w w:val="105"/>
          <w:sz w:val="24"/>
        </w:rPr>
        <w:t xml:space="preserve"> </w:t>
      </w:r>
      <w:r>
        <w:rPr>
          <w:w w:val="105"/>
          <w:sz w:val="24"/>
        </w:rPr>
        <w:t>people)</w:t>
      </w:r>
    </w:p>
    <w:p w14:paraId="11E8C62D" w14:textId="77777777" w:rsidR="00667372" w:rsidRDefault="00667372">
      <w:pPr>
        <w:pStyle w:val="BodyText"/>
        <w:spacing w:before="8"/>
        <w:rPr>
          <w:sz w:val="22"/>
        </w:rPr>
      </w:pPr>
    </w:p>
    <w:p w14:paraId="2A075556" w14:textId="77777777" w:rsidR="00667372" w:rsidRDefault="00000000">
      <w:pPr>
        <w:pStyle w:val="BodyText"/>
        <w:spacing w:before="1" w:line="289" w:lineRule="exact"/>
        <w:ind w:left="100"/>
      </w:pPr>
      <w:r>
        <w:rPr>
          <w:w w:val="105"/>
        </w:rPr>
        <w:t>Visit the IRC’s website at</w:t>
      </w:r>
    </w:p>
    <w:p w14:paraId="51164C32" w14:textId="77777777" w:rsidR="00510C0E" w:rsidRDefault="00667372" w:rsidP="00510C0E">
      <w:pPr>
        <w:pStyle w:val="BodyText"/>
        <w:spacing w:before="3" w:line="232" w:lineRule="auto"/>
        <w:ind w:left="100"/>
      </w:pPr>
      <w:hyperlink r:id="rId48">
        <w:r>
          <w:rPr>
            <w:rFonts w:ascii="Times New Roman"/>
            <w:color w:val="1154CC"/>
            <w:spacing w:val="-60"/>
            <w:u w:val="thick" w:color="1154CC"/>
          </w:rPr>
          <w:t xml:space="preserve"> </w:t>
        </w:r>
        <w:r>
          <w:rPr>
            <w:color w:val="1154CC"/>
            <w:u w:val="thick" w:color="1154CC"/>
          </w:rPr>
          <w:t>https://www.stjohns.edu/academics/centers-institutes/inclusivity-resource-center</w:t>
        </w:r>
        <w:r>
          <w:rPr>
            <w:color w:val="1154CC"/>
          </w:rPr>
          <w:t xml:space="preserve"> </w:t>
        </w:r>
      </w:hyperlink>
      <w:r>
        <w:t xml:space="preserve">for </w:t>
      </w:r>
      <w:r>
        <w:rPr>
          <w:spacing w:val="-3"/>
        </w:rPr>
        <w:t xml:space="preserve">more </w:t>
      </w:r>
      <w:r>
        <w:t>information.</w:t>
      </w:r>
      <w:bookmarkStart w:id="14" w:name="_TOC_250032"/>
      <w:bookmarkEnd w:id="14"/>
    </w:p>
    <w:p w14:paraId="4B861761" w14:textId="77777777" w:rsidR="00510C0E" w:rsidRDefault="00510C0E" w:rsidP="00510C0E">
      <w:pPr>
        <w:pStyle w:val="BodyText"/>
        <w:spacing w:before="3" w:line="232" w:lineRule="auto"/>
        <w:ind w:left="100"/>
      </w:pPr>
    </w:p>
    <w:p w14:paraId="7C5C1668" w14:textId="5F75F6B3" w:rsidR="00667372" w:rsidRPr="00510C0E" w:rsidRDefault="00000000" w:rsidP="00510C0E">
      <w:pPr>
        <w:pStyle w:val="BodyText"/>
        <w:spacing w:before="3" w:line="232" w:lineRule="auto"/>
        <w:ind w:left="100"/>
        <w:rPr>
          <w:b/>
          <w:bCs/>
          <w:sz w:val="28"/>
          <w:szCs w:val="28"/>
        </w:rPr>
      </w:pPr>
      <w:r w:rsidRPr="00510C0E">
        <w:rPr>
          <w:b/>
          <w:bCs/>
          <w:sz w:val="28"/>
          <w:szCs w:val="28"/>
        </w:rPr>
        <w:t>Library</w:t>
      </w:r>
    </w:p>
    <w:p w14:paraId="73D4872B" w14:textId="77777777" w:rsidR="00667372" w:rsidRDefault="00667372">
      <w:pPr>
        <w:pStyle w:val="BodyText"/>
        <w:spacing w:before="10"/>
        <w:rPr>
          <w:rFonts w:ascii="Arial"/>
          <w:b/>
          <w:sz w:val="25"/>
        </w:rPr>
      </w:pPr>
    </w:p>
    <w:p w14:paraId="3B527256" w14:textId="77777777" w:rsidR="00667372" w:rsidRDefault="00000000">
      <w:pPr>
        <w:pStyle w:val="BodyText"/>
        <w:spacing w:line="232" w:lineRule="auto"/>
        <w:ind w:left="100" w:right="369"/>
      </w:pPr>
      <w:r>
        <w:rPr>
          <w:w w:val="105"/>
        </w:rPr>
        <w:t xml:space="preserve">The Queens Campus Library – our university’s main library – is located in St. Augustine Hall. Visit their webpage at </w:t>
      </w:r>
      <w:hyperlink r:id="rId49">
        <w:r w:rsidR="00667372">
          <w:rPr>
            <w:color w:val="1154CC"/>
            <w:w w:val="105"/>
            <w:u w:val="thick" w:color="1154CC"/>
          </w:rPr>
          <w:t>https://www.stjohns.edu/libraries</w:t>
        </w:r>
      </w:hyperlink>
      <w:r>
        <w:rPr>
          <w:w w:val="105"/>
        </w:rPr>
        <w:t>.</w:t>
      </w:r>
    </w:p>
    <w:p w14:paraId="64F90E81" w14:textId="77777777" w:rsidR="00667372" w:rsidRDefault="00667372">
      <w:pPr>
        <w:pStyle w:val="BodyText"/>
        <w:spacing w:before="11"/>
        <w:rPr>
          <w:sz w:val="22"/>
        </w:rPr>
      </w:pPr>
    </w:p>
    <w:p w14:paraId="41AE4CB8" w14:textId="77777777" w:rsidR="00667372" w:rsidRDefault="00667372">
      <w:pPr>
        <w:pStyle w:val="BodyText"/>
        <w:spacing w:before="1"/>
        <w:ind w:left="100"/>
      </w:pPr>
      <w:hyperlink r:id="rId50">
        <w:r>
          <w:rPr>
            <w:rFonts w:ascii="Times New Roman"/>
            <w:color w:val="1154CC"/>
            <w:spacing w:val="-60"/>
            <w:u w:val="thick" w:color="1154CC"/>
          </w:rPr>
          <w:t xml:space="preserve"> </w:t>
        </w:r>
        <w:r>
          <w:rPr>
            <w:color w:val="1154CC"/>
            <w:w w:val="105"/>
            <w:u w:val="thick" w:color="1154CC"/>
          </w:rPr>
          <w:t>Click here</w:t>
        </w:r>
      </w:hyperlink>
      <w:r>
        <w:rPr>
          <w:w w:val="105"/>
        </w:rPr>
        <w:t>, or check their webpage, for updated library</w:t>
      </w:r>
      <w:r>
        <w:rPr>
          <w:spacing w:val="54"/>
          <w:w w:val="105"/>
        </w:rPr>
        <w:t xml:space="preserve"> </w:t>
      </w:r>
      <w:r>
        <w:rPr>
          <w:w w:val="105"/>
        </w:rPr>
        <w:t>hours.</w:t>
      </w:r>
    </w:p>
    <w:p w14:paraId="56C21139" w14:textId="77777777" w:rsidR="00667372" w:rsidRDefault="00667372">
      <w:pPr>
        <w:pStyle w:val="BodyText"/>
        <w:spacing w:before="11"/>
        <w:rPr>
          <w:sz w:val="22"/>
        </w:rPr>
      </w:pPr>
    </w:p>
    <w:p w14:paraId="6E1BA480" w14:textId="77777777" w:rsidR="00667372" w:rsidRDefault="00000000">
      <w:pPr>
        <w:pStyle w:val="Heading2"/>
        <w:ind w:left="0" w:right="6318"/>
        <w:jc w:val="right"/>
      </w:pPr>
      <w:bookmarkStart w:id="15" w:name="_TOC_250031"/>
      <w:bookmarkEnd w:id="15"/>
      <w:r>
        <w:rPr>
          <w:w w:val="95"/>
        </w:rPr>
        <w:t>Interlibrary Loans (ILL)</w:t>
      </w:r>
    </w:p>
    <w:p w14:paraId="3582B8D0" w14:textId="77777777" w:rsidR="00667372" w:rsidRDefault="00667372">
      <w:pPr>
        <w:pStyle w:val="BodyText"/>
        <w:spacing w:before="10"/>
        <w:rPr>
          <w:rFonts w:ascii="Arial"/>
          <w:b/>
          <w:sz w:val="25"/>
        </w:rPr>
      </w:pPr>
    </w:p>
    <w:p w14:paraId="72F8D635" w14:textId="2087DC13" w:rsidR="00667372" w:rsidRDefault="00000000">
      <w:pPr>
        <w:pStyle w:val="BodyText"/>
        <w:spacing w:line="232" w:lineRule="auto"/>
        <w:ind w:left="820" w:right="293"/>
      </w:pPr>
      <w:r>
        <w:rPr>
          <w:w w:val="105"/>
        </w:rPr>
        <w:t xml:space="preserve">Interlibrary Loan (ILL) is a service through which you may obtain academic  </w:t>
      </w:r>
      <w:r>
        <w:rPr>
          <w:w w:val="105"/>
        </w:rPr>
        <w:lastRenderedPageBreak/>
        <w:t>research materials not available in the SJU Libraries. (For non-academic materials, please consult your local public</w:t>
      </w:r>
      <w:r>
        <w:rPr>
          <w:spacing w:val="23"/>
          <w:w w:val="105"/>
        </w:rPr>
        <w:t xml:space="preserve"> </w:t>
      </w:r>
      <w:r>
        <w:rPr>
          <w:w w:val="105"/>
        </w:rPr>
        <w:t>library.)</w:t>
      </w:r>
      <w:r w:rsidR="00CE2FA6">
        <w:rPr>
          <w:w w:val="105"/>
        </w:rPr>
        <w:t xml:space="preserve"> It works very quickly!</w:t>
      </w:r>
    </w:p>
    <w:p w14:paraId="4F3E9681" w14:textId="77777777" w:rsidR="00667372" w:rsidRDefault="00667372">
      <w:pPr>
        <w:pStyle w:val="BodyText"/>
        <w:spacing w:before="7"/>
        <w:rPr>
          <w:sz w:val="23"/>
        </w:rPr>
      </w:pPr>
    </w:p>
    <w:p w14:paraId="2F20B864" w14:textId="77777777" w:rsidR="00667372" w:rsidRDefault="00000000">
      <w:pPr>
        <w:pStyle w:val="BodyText"/>
        <w:spacing w:line="232" w:lineRule="auto"/>
        <w:ind w:left="820"/>
      </w:pPr>
      <w:r>
        <w:rPr>
          <w:w w:val="105"/>
        </w:rPr>
        <w:t>All current St. John's students, faculty, administrators, and staﬀ may request interlibrary loans. Distance Education and Study Abroad patrons may request ILL articles and book chapters (copies) only. In all cases, you must have SJU Sign-On credentials to be eligible for interlibrary loan services.</w:t>
      </w:r>
    </w:p>
    <w:p w14:paraId="154EB2E4" w14:textId="77777777" w:rsidR="00667372" w:rsidRDefault="00667372">
      <w:pPr>
        <w:pStyle w:val="BodyText"/>
        <w:spacing w:before="8"/>
        <w:rPr>
          <w:sz w:val="23"/>
        </w:rPr>
      </w:pPr>
    </w:p>
    <w:p w14:paraId="07319126" w14:textId="77777777" w:rsidR="00667372" w:rsidRDefault="00000000">
      <w:pPr>
        <w:pStyle w:val="BodyText"/>
        <w:spacing w:line="232" w:lineRule="auto"/>
        <w:ind w:left="820" w:right="97"/>
      </w:pPr>
      <w:r>
        <w:rPr>
          <w:w w:val="110"/>
        </w:rPr>
        <w:t>Before placing an ILL request, please search the Libraries Collections and Online Journals</w:t>
      </w:r>
      <w:r>
        <w:rPr>
          <w:spacing w:val="-13"/>
          <w:w w:val="110"/>
        </w:rPr>
        <w:t xml:space="preserve"> </w:t>
      </w:r>
      <w:r>
        <w:rPr>
          <w:w w:val="110"/>
        </w:rPr>
        <w:t>list</w:t>
      </w:r>
      <w:r>
        <w:rPr>
          <w:spacing w:val="-12"/>
          <w:w w:val="110"/>
        </w:rPr>
        <w:t xml:space="preserve"> </w:t>
      </w:r>
      <w:r>
        <w:rPr>
          <w:w w:val="110"/>
        </w:rPr>
        <w:t>to</w:t>
      </w:r>
      <w:r>
        <w:rPr>
          <w:spacing w:val="-13"/>
          <w:w w:val="110"/>
        </w:rPr>
        <w:t xml:space="preserve"> </w:t>
      </w:r>
      <w:r>
        <w:rPr>
          <w:w w:val="110"/>
        </w:rPr>
        <w:t>be</w:t>
      </w:r>
      <w:r>
        <w:rPr>
          <w:spacing w:val="-12"/>
          <w:w w:val="110"/>
        </w:rPr>
        <w:t xml:space="preserve"> </w:t>
      </w:r>
      <w:r>
        <w:rPr>
          <w:w w:val="110"/>
        </w:rPr>
        <w:t>sure</w:t>
      </w:r>
      <w:r>
        <w:rPr>
          <w:spacing w:val="-12"/>
          <w:w w:val="110"/>
        </w:rPr>
        <w:t xml:space="preserve"> </w:t>
      </w:r>
      <w:r>
        <w:rPr>
          <w:w w:val="110"/>
        </w:rPr>
        <w:t>SJU</w:t>
      </w:r>
      <w:r>
        <w:rPr>
          <w:spacing w:val="-13"/>
          <w:w w:val="110"/>
        </w:rPr>
        <w:t xml:space="preserve"> </w:t>
      </w:r>
      <w:r>
        <w:rPr>
          <w:w w:val="110"/>
        </w:rPr>
        <w:t>does</w:t>
      </w:r>
      <w:r>
        <w:rPr>
          <w:spacing w:val="-12"/>
          <w:w w:val="110"/>
        </w:rPr>
        <w:t xml:space="preserve"> </w:t>
      </w:r>
      <w:r>
        <w:rPr>
          <w:w w:val="110"/>
        </w:rPr>
        <w:t>not</w:t>
      </w:r>
      <w:r>
        <w:rPr>
          <w:spacing w:val="-12"/>
          <w:w w:val="110"/>
        </w:rPr>
        <w:t xml:space="preserve"> </w:t>
      </w:r>
      <w:r>
        <w:rPr>
          <w:w w:val="110"/>
        </w:rPr>
        <w:t>own</w:t>
      </w:r>
      <w:r>
        <w:rPr>
          <w:spacing w:val="-13"/>
          <w:w w:val="110"/>
        </w:rPr>
        <w:t xml:space="preserve"> </w:t>
      </w:r>
      <w:r>
        <w:rPr>
          <w:w w:val="110"/>
        </w:rPr>
        <w:t>the</w:t>
      </w:r>
      <w:r>
        <w:rPr>
          <w:spacing w:val="-12"/>
          <w:w w:val="110"/>
        </w:rPr>
        <w:t xml:space="preserve"> </w:t>
      </w:r>
      <w:r>
        <w:rPr>
          <w:w w:val="110"/>
        </w:rPr>
        <w:t>item</w:t>
      </w:r>
      <w:r>
        <w:rPr>
          <w:spacing w:val="-12"/>
          <w:w w:val="110"/>
        </w:rPr>
        <w:t xml:space="preserve"> </w:t>
      </w:r>
      <w:r>
        <w:rPr>
          <w:w w:val="110"/>
        </w:rPr>
        <w:t>you</w:t>
      </w:r>
      <w:r>
        <w:rPr>
          <w:spacing w:val="-13"/>
          <w:w w:val="110"/>
        </w:rPr>
        <w:t xml:space="preserve"> </w:t>
      </w:r>
      <w:r>
        <w:rPr>
          <w:w w:val="110"/>
        </w:rPr>
        <w:t>need.</w:t>
      </w:r>
      <w:r>
        <w:rPr>
          <w:spacing w:val="-12"/>
          <w:w w:val="110"/>
        </w:rPr>
        <w:t xml:space="preserve"> </w:t>
      </w:r>
      <w:r>
        <w:rPr>
          <w:w w:val="110"/>
        </w:rPr>
        <w:t>Materials</w:t>
      </w:r>
      <w:r>
        <w:rPr>
          <w:spacing w:val="-12"/>
          <w:w w:val="110"/>
        </w:rPr>
        <w:t xml:space="preserve"> </w:t>
      </w:r>
      <w:r>
        <w:rPr>
          <w:w w:val="110"/>
        </w:rPr>
        <w:t>available</w:t>
      </w:r>
      <w:r>
        <w:rPr>
          <w:spacing w:val="-13"/>
          <w:w w:val="110"/>
        </w:rPr>
        <w:t xml:space="preserve"> </w:t>
      </w:r>
      <w:r>
        <w:rPr>
          <w:w w:val="110"/>
        </w:rPr>
        <w:t>at other</w:t>
      </w:r>
      <w:r>
        <w:rPr>
          <w:spacing w:val="-12"/>
          <w:w w:val="110"/>
        </w:rPr>
        <w:t xml:space="preserve"> </w:t>
      </w:r>
      <w:r>
        <w:rPr>
          <w:w w:val="110"/>
        </w:rPr>
        <w:t>SJU</w:t>
      </w:r>
      <w:r>
        <w:rPr>
          <w:spacing w:val="-11"/>
          <w:w w:val="110"/>
        </w:rPr>
        <w:t xml:space="preserve"> </w:t>
      </w:r>
      <w:r>
        <w:rPr>
          <w:w w:val="110"/>
        </w:rPr>
        <w:t>campuses</w:t>
      </w:r>
      <w:r>
        <w:rPr>
          <w:spacing w:val="-11"/>
          <w:w w:val="110"/>
        </w:rPr>
        <w:t xml:space="preserve"> </w:t>
      </w:r>
      <w:r>
        <w:rPr>
          <w:w w:val="110"/>
        </w:rPr>
        <w:t>may</w:t>
      </w:r>
      <w:r>
        <w:rPr>
          <w:spacing w:val="-11"/>
          <w:w w:val="110"/>
        </w:rPr>
        <w:t xml:space="preserve"> </w:t>
      </w:r>
      <w:r>
        <w:rPr>
          <w:w w:val="110"/>
        </w:rPr>
        <w:t>be</w:t>
      </w:r>
      <w:r>
        <w:rPr>
          <w:spacing w:val="-11"/>
          <w:w w:val="110"/>
        </w:rPr>
        <w:t xml:space="preserve"> </w:t>
      </w:r>
      <w:r>
        <w:rPr>
          <w:w w:val="110"/>
        </w:rPr>
        <w:t>requested</w:t>
      </w:r>
      <w:r>
        <w:rPr>
          <w:spacing w:val="-11"/>
          <w:w w:val="110"/>
        </w:rPr>
        <w:t xml:space="preserve"> </w:t>
      </w:r>
      <w:r>
        <w:rPr>
          <w:w w:val="110"/>
        </w:rPr>
        <w:t>from</w:t>
      </w:r>
      <w:r>
        <w:rPr>
          <w:spacing w:val="-11"/>
          <w:w w:val="110"/>
        </w:rPr>
        <w:t xml:space="preserve"> </w:t>
      </w:r>
      <w:r>
        <w:rPr>
          <w:w w:val="110"/>
        </w:rPr>
        <w:t>your</w:t>
      </w:r>
      <w:r>
        <w:rPr>
          <w:spacing w:val="-11"/>
          <w:w w:val="110"/>
        </w:rPr>
        <w:t xml:space="preserve"> </w:t>
      </w:r>
      <w:r>
        <w:rPr>
          <w:w w:val="110"/>
        </w:rPr>
        <w:t>home</w:t>
      </w:r>
      <w:r>
        <w:rPr>
          <w:spacing w:val="-11"/>
          <w:w w:val="110"/>
        </w:rPr>
        <w:t xml:space="preserve"> </w:t>
      </w:r>
      <w:r>
        <w:rPr>
          <w:w w:val="110"/>
        </w:rPr>
        <w:t>campus</w:t>
      </w:r>
      <w:r>
        <w:rPr>
          <w:spacing w:val="-11"/>
          <w:w w:val="110"/>
        </w:rPr>
        <w:t xml:space="preserve"> </w:t>
      </w:r>
      <w:r>
        <w:rPr>
          <w:w w:val="110"/>
        </w:rPr>
        <w:t>Circulation</w:t>
      </w:r>
      <w:r>
        <w:rPr>
          <w:spacing w:val="-11"/>
          <w:w w:val="110"/>
        </w:rPr>
        <w:t xml:space="preserve"> </w:t>
      </w:r>
      <w:r>
        <w:rPr>
          <w:w w:val="110"/>
        </w:rPr>
        <w:t>Desk; these are not considered interlibrary</w:t>
      </w:r>
      <w:r>
        <w:rPr>
          <w:spacing w:val="-3"/>
          <w:w w:val="110"/>
        </w:rPr>
        <w:t xml:space="preserve"> </w:t>
      </w:r>
      <w:r>
        <w:rPr>
          <w:w w:val="110"/>
        </w:rPr>
        <w:t>loans.</w:t>
      </w:r>
    </w:p>
    <w:p w14:paraId="139A1AC0" w14:textId="77777777" w:rsidR="00667372" w:rsidRDefault="00667372">
      <w:pPr>
        <w:pStyle w:val="BodyText"/>
        <w:spacing w:before="7"/>
        <w:rPr>
          <w:sz w:val="23"/>
        </w:rPr>
      </w:pPr>
    </w:p>
    <w:p w14:paraId="1A00F738" w14:textId="77777777" w:rsidR="00667372" w:rsidRDefault="00000000">
      <w:pPr>
        <w:pStyle w:val="BodyText"/>
        <w:spacing w:line="232" w:lineRule="auto"/>
        <w:ind w:left="820" w:right="307"/>
      </w:pPr>
      <w:r>
        <w:rPr>
          <w:w w:val="105"/>
        </w:rPr>
        <w:t>When submitting your request, please provide complete and accurate citation information. This helps speed processing and ensures you receive the correct  item. If you need help ﬁnding citation information, please ask a librarian. If you import information from a database into the ILL request form, please check that it transfers completely and ﬁll in any missing</w:t>
      </w:r>
      <w:r>
        <w:rPr>
          <w:spacing w:val="30"/>
          <w:w w:val="105"/>
        </w:rPr>
        <w:t xml:space="preserve"> </w:t>
      </w:r>
      <w:r>
        <w:rPr>
          <w:w w:val="105"/>
        </w:rPr>
        <w:t>information.</w:t>
      </w:r>
    </w:p>
    <w:p w14:paraId="3218CD0D" w14:textId="77777777" w:rsidR="00667372" w:rsidRDefault="00667372">
      <w:pPr>
        <w:pStyle w:val="BodyText"/>
        <w:spacing w:before="8"/>
        <w:rPr>
          <w:sz w:val="23"/>
        </w:rPr>
      </w:pPr>
    </w:p>
    <w:p w14:paraId="7C7F3DEA" w14:textId="77777777" w:rsidR="00667372" w:rsidRDefault="00000000">
      <w:pPr>
        <w:pStyle w:val="BodyText"/>
        <w:spacing w:before="1" w:line="232" w:lineRule="auto"/>
        <w:ind w:left="820" w:right="369"/>
      </w:pPr>
      <w:r>
        <w:rPr>
          <w:w w:val="105"/>
        </w:rPr>
        <w:t>Interlibrary Loan reserves the right to limit the number of requests ﬁlled for any patron. Active physical loans are generally limited to 15 at one time. All ILL requests are subject to Copyright Law and University policies.</w:t>
      </w:r>
    </w:p>
    <w:p w14:paraId="3877442D" w14:textId="77777777" w:rsidR="00667372" w:rsidRDefault="00667372">
      <w:pPr>
        <w:pStyle w:val="BodyText"/>
        <w:spacing w:before="6"/>
        <w:rPr>
          <w:sz w:val="23"/>
        </w:rPr>
      </w:pPr>
    </w:p>
    <w:p w14:paraId="527F4A16" w14:textId="77777777" w:rsidR="00667372" w:rsidRDefault="00000000">
      <w:pPr>
        <w:pStyle w:val="BodyText"/>
        <w:spacing w:line="232" w:lineRule="auto"/>
        <w:ind w:left="820" w:right="369"/>
      </w:pPr>
      <w:r>
        <w:t xml:space="preserve">Visit </w:t>
      </w:r>
      <w:hyperlink r:id="rId51">
        <w:r w:rsidR="00667372">
          <w:rPr>
            <w:color w:val="1154CC"/>
            <w:u w:val="thick" w:color="1154CC"/>
          </w:rPr>
          <w:t>https://www.stjohns.edu/libraries/help-services/interlibrary-loan</w:t>
        </w:r>
        <w:r w:rsidR="00667372">
          <w:rPr>
            <w:color w:val="1154CC"/>
          </w:rPr>
          <w:t xml:space="preserve"> </w:t>
        </w:r>
      </w:hyperlink>
      <w:r>
        <w:t>to initiate an ILL</w:t>
      </w:r>
      <w:r>
        <w:rPr>
          <w:spacing w:val="7"/>
        </w:rPr>
        <w:t xml:space="preserve"> </w:t>
      </w:r>
      <w:r>
        <w:t>request.</w:t>
      </w:r>
    </w:p>
    <w:p w14:paraId="784A22BA" w14:textId="77777777" w:rsidR="00667372" w:rsidRDefault="00667372">
      <w:pPr>
        <w:pStyle w:val="BodyText"/>
        <w:spacing w:before="3"/>
        <w:rPr>
          <w:sz w:val="23"/>
        </w:rPr>
      </w:pPr>
    </w:p>
    <w:p w14:paraId="7FCE2ADD" w14:textId="79AA0EEB" w:rsidR="00667372" w:rsidRDefault="00510C0E">
      <w:pPr>
        <w:pStyle w:val="BodyText"/>
        <w:spacing w:line="289" w:lineRule="exact"/>
        <w:ind w:left="100"/>
      </w:pPr>
      <w:r>
        <w:t xml:space="preserve"> </w:t>
      </w:r>
    </w:p>
    <w:p w14:paraId="234F4F2E" w14:textId="77777777" w:rsidR="00667372" w:rsidRDefault="00667372">
      <w:pPr>
        <w:pStyle w:val="BodyText"/>
        <w:spacing w:before="12"/>
        <w:rPr>
          <w:sz w:val="22"/>
        </w:rPr>
      </w:pPr>
    </w:p>
    <w:p w14:paraId="349D6AF5" w14:textId="77777777" w:rsidR="00667372" w:rsidRDefault="00000000">
      <w:pPr>
        <w:pStyle w:val="Heading2"/>
      </w:pPr>
      <w:bookmarkStart w:id="16" w:name="_TOC_250029"/>
      <w:bookmarkEnd w:id="16"/>
      <w:r>
        <w:t>University Writing Center</w:t>
      </w:r>
    </w:p>
    <w:p w14:paraId="161D0B47" w14:textId="77777777" w:rsidR="00667372" w:rsidRDefault="00667372">
      <w:pPr>
        <w:pStyle w:val="BodyText"/>
        <w:spacing w:before="10"/>
        <w:rPr>
          <w:rFonts w:ascii="Arial"/>
          <w:b/>
          <w:sz w:val="25"/>
        </w:rPr>
      </w:pPr>
    </w:p>
    <w:p w14:paraId="73466733" w14:textId="77777777" w:rsidR="00667372" w:rsidRDefault="00000000">
      <w:pPr>
        <w:pStyle w:val="BodyText"/>
        <w:spacing w:line="232" w:lineRule="auto"/>
        <w:ind w:left="100" w:right="364"/>
      </w:pPr>
      <w:r>
        <w:rPr>
          <w:w w:val="105"/>
        </w:rPr>
        <w:t>Located on the ﬁrst ﬂoor of St. Augustine Hall, the University Writing Center is a student-led writing support service. Consultations emphasize your individual goals as a writer, your unique voice, and your autonomy in navigating the writing process. From</w:t>
      </w:r>
    </w:p>
    <w:p w14:paraId="6EF20982" w14:textId="77777777" w:rsidR="00667372" w:rsidRDefault="00000000">
      <w:pPr>
        <w:pStyle w:val="BodyText"/>
        <w:spacing w:before="2" w:line="232" w:lineRule="auto"/>
        <w:ind w:left="100" w:right="369"/>
      </w:pPr>
      <w:r>
        <w:rPr>
          <w:w w:val="105"/>
        </w:rPr>
        <w:t>brainstorming research topics to cleaning up your ﬁnal drafts, peer consultants are here to collaborate with you. They work with students across all colleges, supporting the diversity of disciplines, majors, cultures, and identities that make up our</w:t>
      </w:r>
      <w:r>
        <w:rPr>
          <w:spacing w:val="53"/>
          <w:w w:val="105"/>
        </w:rPr>
        <w:t xml:space="preserve"> </w:t>
      </w:r>
      <w:r>
        <w:rPr>
          <w:w w:val="105"/>
        </w:rPr>
        <w:t>university.</w:t>
      </w:r>
    </w:p>
    <w:p w14:paraId="5663B557" w14:textId="77777777" w:rsidR="00667372" w:rsidRDefault="00667372">
      <w:pPr>
        <w:pStyle w:val="BodyText"/>
        <w:rPr>
          <w:sz w:val="23"/>
        </w:rPr>
      </w:pPr>
    </w:p>
    <w:p w14:paraId="4A30A0D9" w14:textId="77777777" w:rsidR="00667372" w:rsidRDefault="00000000">
      <w:pPr>
        <w:pStyle w:val="BodyText"/>
        <w:spacing w:line="289" w:lineRule="exact"/>
        <w:ind w:left="100"/>
      </w:pPr>
      <w:r>
        <w:rPr>
          <w:w w:val="105"/>
        </w:rPr>
        <w:t>For more information, including hours of operation, visit</w:t>
      </w:r>
    </w:p>
    <w:p w14:paraId="4697814B" w14:textId="77777777" w:rsidR="00667372" w:rsidRDefault="00667372">
      <w:pPr>
        <w:pStyle w:val="BodyText"/>
        <w:spacing w:line="289" w:lineRule="exact"/>
        <w:ind w:left="100"/>
      </w:pPr>
      <w:hyperlink r:id="rId52">
        <w:r>
          <w:rPr>
            <w:rFonts w:ascii="Times New Roman"/>
            <w:color w:val="1154CC"/>
            <w:spacing w:val="-60"/>
            <w:u w:val="thick" w:color="1154CC"/>
          </w:rPr>
          <w:t xml:space="preserve"> </w:t>
        </w:r>
        <w:r>
          <w:rPr>
            <w:color w:val="1154CC"/>
            <w:u w:val="thick" w:color="1154CC"/>
          </w:rPr>
          <w:t>https://www.stjohns.edu/academics/centers-institutes/university-writing-center</w:t>
        </w:r>
      </w:hyperlink>
      <w:r>
        <w:t>.</w:t>
      </w:r>
    </w:p>
    <w:p w14:paraId="3D47F9A1" w14:textId="77777777" w:rsidR="00667372" w:rsidRDefault="00667372">
      <w:pPr>
        <w:pStyle w:val="BodyText"/>
        <w:spacing w:before="8"/>
        <w:rPr>
          <w:sz w:val="22"/>
        </w:rPr>
      </w:pPr>
    </w:p>
    <w:p w14:paraId="0D407819" w14:textId="77777777" w:rsidR="00667372" w:rsidRDefault="00000000">
      <w:pPr>
        <w:pStyle w:val="BodyText"/>
        <w:spacing w:before="1"/>
        <w:ind w:left="100"/>
      </w:pPr>
      <w:r>
        <w:rPr>
          <w:w w:val="105"/>
        </w:rPr>
        <w:t>To make an appointment, visit</w:t>
      </w:r>
      <w:r>
        <w:rPr>
          <w:color w:val="1154CC"/>
          <w:w w:val="105"/>
          <w:u w:val="thick" w:color="1154CC"/>
        </w:rPr>
        <w:t xml:space="preserve"> </w:t>
      </w:r>
      <w:hyperlink r:id="rId53">
        <w:r w:rsidR="00667372">
          <w:rPr>
            <w:color w:val="1154CC"/>
            <w:w w:val="105"/>
            <w:u w:val="thick" w:color="1154CC"/>
          </w:rPr>
          <w:t>https://stj.mywconline.com</w:t>
        </w:r>
        <w:r w:rsidR="00667372">
          <w:rPr>
            <w:color w:val="1154CC"/>
            <w:w w:val="105"/>
          </w:rPr>
          <w:t xml:space="preserve"> </w:t>
        </w:r>
      </w:hyperlink>
      <w:r>
        <w:rPr>
          <w:w w:val="105"/>
        </w:rPr>
        <w:t>and register for an account.</w:t>
      </w:r>
    </w:p>
    <w:p w14:paraId="7D4C0C0E" w14:textId="77777777" w:rsidR="00667372" w:rsidRDefault="00667372">
      <w:pPr>
        <w:pStyle w:val="BodyText"/>
        <w:spacing w:before="11"/>
        <w:rPr>
          <w:sz w:val="22"/>
        </w:rPr>
      </w:pPr>
    </w:p>
    <w:p w14:paraId="69775F08" w14:textId="77777777" w:rsidR="00667372" w:rsidRDefault="00000000">
      <w:pPr>
        <w:pStyle w:val="Heading2"/>
        <w:spacing w:before="1"/>
      </w:pPr>
      <w:bookmarkStart w:id="17" w:name="_TOC_250028"/>
      <w:bookmarkEnd w:id="17"/>
      <w:r>
        <w:t>Veterans Success Center</w:t>
      </w:r>
    </w:p>
    <w:p w14:paraId="2385B01E" w14:textId="77777777" w:rsidR="00667372" w:rsidRDefault="00667372">
      <w:pPr>
        <w:pStyle w:val="BodyText"/>
        <w:spacing w:before="9"/>
        <w:rPr>
          <w:rFonts w:ascii="Arial"/>
          <w:b/>
          <w:sz w:val="25"/>
        </w:rPr>
      </w:pPr>
    </w:p>
    <w:p w14:paraId="5AC22C30" w14:textId="77777777" w:rsidR="00667372" w:rsidRDefault="00000000">
      <w:pPr>
        <w:pStyle w:val="BodyText"/>
        <w:spacing w:before="1" w:line="232" w:lineRule="auto"/>
        <w:ind w:left="100" w:right="369"/>
      </w:pPr>
      <w:r>
        <w:rPr>
          <w:w w:val="105"/>
        </w:rPr>
        <w:t>The mission of the St. John’s University Veterans Success Center (VSC) is to support student veterans at St. John’s University in their pursuit of higher education.</w:t>
      </w:r>
    </w:p>
    <w:p w14:paraId="66261D9A" w14:textId="77777777" w:rsidR="00667372" w:rsidRDefault="00667372">
      <w:pPr>
        <w:pStyle w:val="BodyText"/>
        <w:spacing w:before="5"/>
        <w:rPr>
          <w:sz w:val="23"/>
        </w:rPr>
      </w:pPr>
    </w:p>
    <w:p w14:paraId="5F4A99ED" w14:textId="77777777" w:rsidR="00667372" w:rsidRDefault="00000000">
      <w:pPr>
        <w:pStyle w:val="BodyText"/>
        <w:spacing w:line="232" w:lineRule="auto"/>
        <w:ind w:left="100" w:right="369"/>
      </w:pPr>
      <w:r>
        <w:rPr>
          <w:w w:val="105"/>
        </w:rPr>
        <w:t xml:space="preserve">The Center assists student veterans with successful transitioning from military service </w:t>
      </w:r>
      <w:r>
        <w:rPr>
          <w:spacing w:val="-6"/>
          <w:w w:val="105"/>
        </w:rPr>
        <w:t xml:space="preserve">to </w:t>
      </w:r>
      <w:r>
        <w:rPr>
          <w:w w:val="105"/>
        </w:rPr>
        <w:t>University life through networking opportunities, resources, community service, and advocacy. The VSC aims to foster an environment honoring military service and  improving the quality of their University</w:t>
      </w:r>
      <w:r>
        <w:rPr>
          <w:spacing w:val="27"/>
          <w:w w:val="105"/>
        </w:rPr>
        <w:t xml:space="preserve"> </w:t>
      </w:r>
      <w:r>
        <w:rPr>
          <w:w w:val="105"/>
        </w:rPr>
        <w:t>experience.</w:t>
      </w:r>
    </w:p>
    <w:p w14:paraId="4BFFF20A" w14:textId="77777777" w:rsidR="00667372" w:rsidRDefault="00667372">
      <w:pPr>
        <w:pStyle w:val="BodyText"/>
        <w:spacing w:before="1"/>
        <w:rPr>
          <w:sz w:val="23"/>
        </w:rPr>
      </w:pPr>
    </w:p>
    <w:p w14:paraId="34F5346A" w14:textId="77777777" w:rsidR="00667372" w:rsidRDefault="00000000">
      <w:pPr>
        <w:pStyle w:val="BodyText"/>
        <w:spacing w:line="289" w:lineRule="exact"/>
        <w:ind w:left="100"/>
      </w:pPr>
      <w:r>
        <w:rPr>
          <w:w w:val="105"/>
        </w:rPr>
        <w:t>For more information, visit</w:t>
      </w:r>
    </w:p>
    <w:p w14:paraId="3DE884A0" w14:textId="77777777" w:rsidR="00667372" w:rsidRDefault="00667372">
      <w:pPr>
        <w:pStyle w:val="BodyText"/>
        <w:spacing w:line="289" w:lineRule="exact"/>
        <w:ind w:left="100"/>
      </w:pPr>
      <w:hyperlink r:id="rId54">
        <w:r>
          <w:rPr>
            <w:rFonts w:ascii="Times New Roman"/>
            <w:color w:val="1154CC"/>
            <w:spacing w:val="-60"/>
            <w:u w:val="thick" w:color="1154CC"/>
          </w:rPr>
          <w:t xml:space="preserve"> </w:t>
        </w:r>
        <w:r>
          <w:rPr>
            <w:color w:val="1154CC"/>
            <w:w w:val="105"/>
            <w:u w:val="thick" w:color="1154CC"/>
          </w:rPr>
          <w:t>https://www.stjohns.edu/academics/centers-institutes/veterans-success-center</w:t>
        </w:r>
      </w:hyperlink>
      <w:r>
        <w:rPr>
          <w:w w:val="105"/>
        </w:rPr>
        <w:t>.</w:t>
      </w:r>
    </w:p>
    <w:p w14:paraId="1C34B7DB" w14:textId="77777777" w:rsidR="00667372" w:rsidRDefault="00667372">
      <w:pPr>
        <w:pStyle w:val="BodyText"/>
        <w:rPr>
          <w:sz w:val="23"/>
        </w:rPr>
      </w:pPr>
    </w:p>
    <w:p w14:paraId="2D7E1C35" w14:textId="77777777" w:rsidR="00667372" w:rsidRDefault="00000000">
      <w:pPr>
        <w:pStyle w:val="Heading2"/>
      </w:pPr>
      <w:bookmarkStart w:id="18" w:name="_TOC_250027"/>
      <w:bookmarkEnd w:id="18"/>
      <w:r>
        <w:t>Post Graduate Professional Development Programs</w:t>
      </w:r>
    </w:p>
    <w:p w14:paraId="5A0CFA50" w14:textId="77777777" w:rsidR="00667372" w:rsidRDefault="00667372">
      <w:pPr>
        <w:pStyle w:val="BodyText"/>
        <w:spacing w:before="10"/>
        <w:rPr>
          <w:rFonts w:ascii="Arial"/>
          <w:b/>
          <w:sz w:val="25"/>
        </w:rPr>
      </w:pPr>
    </w:p>
    <w:p w14:paraId="3EEBBFD4" w14:textId="77777777" w:rsidR="00667372" w:rsidRDefault="00000000">
      <w:pPr>
        <w:pStyle w:val="BodyText"/>
        <w:spacing w:line="232" w:lineRule="auto"/>
        <w:ind w:left="100" w:right="468"/>
      </w:pPr>
      <w:r>
        <w:t xml:space="preserve">The Oﬃce of  Postgraduate  Professional  Development  Programs  at  St.  John’s  University  is dedicated to providing state-of-the-art training opportunities for professionals in the community who are interested in continuing education and professional development training. </w:t>
      </w:r>
      <w:r>
        <w:rPr>
          <w:spacing w:val="-5"/>
        </w:rPr>
        <w:t xml:space="preserve">We </w:t>
      </w:r>
      <w:r>
        <w:t>provide specialized certiﬁcate training programs in  speciﬁc  areas  of professional</w:t>
      </w:r>
      <w:r>
        <w:rPr>
          <w:spacing w:val="8"/>
        </w:rPr>
        <w:t xml:space="preserve"> </w:t>
      </w:r>
      <w:r>
        <w:t>practice.</w:t>
      </w:r>
    </w:p>
    <w:p w14:paraId="752B1003" w14:textId="77777777" w:rsidR="00667372" w:rsidRDefault="00667372">
      <w:pPr>
        <w:pStyle w:val="BodyText"/>
        <w:spacing w:before="1"/>
        <w:rPr>
          <w:sz w:val="23"/>
        </w:rPr>
      </w:pPr>
    </w:p>
    <w:p w14:paraId="101247CB" w14:textId="77777777" w:rsidR="00667372" w:rsidRDefault="00000000">
      <w:pPr>
        <w:pStyle w:val="BodyText"/>
        <w:spacing w:line="289" w:lineRule="exact"/>
        <w:ind w:left="100"/>
      </w:pPr>
      <w:r>
        <w:rPr>
          <w:w w:val="105"/>
        </w:rPr>
        <w:t>For more information, visit</w:t>
      </w:r>
    </w:p>
    <w:p w14:paraId="2858DE3C" w14:textId="77777777" w:rsidR="00667372" w:rsidRDefault="00667372">
      <w:pPr>
        <w:pStyle w:val="BodyText"/>
        <w:spacing w:line="285" w:lineRule="exact"/>
        <w:ind w:left="100"/>
      </w:pPr>
      <w:hyperlink r:id="rId55">
        <w:r>
          <w:rPr>
            <w:rFonts w:ascii="Times New Roman" w:hAnsi="Times New Roman"/>
            <w:color w:val="1154CC"/>
            <w:spacing w:val="-60"/>
            <w:u w:val="thick" w:color="1154CC"/>
          </w:rPr>
          <w:t xml:space="preserve"> </w:t>
        </w:r>
        <w:r>
          <w:rPr>
            <w:color w:val="1154CC"/>
            <w:w w:val="105"/>
            <w:u w:val="thick" w:color="1154CC"/>
          </w:rPr>
          <w:t>https://www.stjohns.edu/oﬃces-departments/postgraduate-professional-development-pr</w:t>
        </w:r>
      </w:hyperlink>
    </w:p>
    <w:p w14:paraId="74527311" w14:textId="77777777" w:rsidR="00667372" w:rsidRDefault="00667372">
      <w:pPr>
        <w:pStyle w:val="BodyText"/>
        <w:spacing w:line="289" w:lineRule="exact"/>
        <w:ind w:left="100"/>
      </w:pPr>
      <w:hyperlink r:id="rId56">
        <w:r>
          <w:rPr>
            <w:rFonts w:ascii="Times New Roman"/>
            <w:color w:val="1154CC"/>
            <w:spacing w:val="-60"/>
            <w:u w:val="thick" w:color="1154CC"/>
          </w:rPr>
          <w:t xml:space="preserve"> </w:t>
        </w:r>
        <w:r>
          <w:rPr>
            <w:color w:val="1154CC"/>
            <w:w w:val="105"/>
            <w:u w:val="thick" w:color="1154CC"/>
          </w:rPr>
          <w:t>ograms</w:t>
        </w:r>
      </w:hyperlink>
      <w:r>
        <w:rPr>
          <w:w w:val="105"/>
        </w:rPr>
        <w:t>.</w:t>
      </w:r>
    </w:p>
    <w:p w14:paraId="402F3659" w14:textId="77777777" w:rsidR="00667372" w:rsidRDefault="00667372">
      <w:pPr>
        <w:pStyle w:val="BodyText"/>
        <w:rPr>
          <w:sz w:val="20"/>
        </w:rPr>
      </w:pPr>
    </w:p>
    <w:p w14:paraId="6E44BB10" w14:textId="77777777" w:rsidR="00667372" w:rsidRDefault="00667372">
      <w:pPr>
        <w:pStyle w:val="BodyText"/>
        <w:spacing w:before="10"/>
        <w:rPr>
          <w:sz w:val="18"/>
        </w:rPr>
      </w:pPr>
    </w:p>
    <w:p w14:paraId="5DC940A2" w14:textId="77777777" w:rsidR="00667372" w:rsidRDefault="00000000">
      <w:pPr>
        <w:pStyle w:val="Heading1"/>
      </w:pPr>
      <w:bookmarkStart w:id="19" w:name="_TOC_250026"/>
      <w:bookmarkEnd w:id="19"/>
      <w:r>
        <w:rPr>
          <w:color w:val="039AE4"/>
          <w:w w:val="105"/>
        </w:rPr>
        <w:t>Student Life</w:t>
      </w:r>
    </w:p>
    <w:p w14:paraId="0CC16F61" w14:textId="77777777" w:rsidR="00667372" w:rsidRDefault="00000000">
      <w:pPr>
        <w:pStyle w:val="BodyText"/>
        <w:spacing w:before="107" w:line="232" w:lineRule="auto"/>
        <w:ind w:left="100" w:right="369"/>
      </w:pPr>
      <w:r>
        <w:rPr>
          <w:w w:val="105"/>
        </w:rPr>
        <w:t>Your experience as a graduate student at St. John’s University expands beyond academics. Fortunately, SJU is abundant in student life resources focused on health, wellness, socialization, and more. We believe the following oﬃces and programs – provided in alphabetical order – are the most relevant to English graduate students.</w:t>
      </w:r>
    </w:p>
    <w:p w14:paraId="73DA9E9F" w14:textId="77777777" w:rsidR="00667372" w:rsidRDefault="00667372">
      <w:pPr>
        <w:pStyle w:val="BodyText"/>
        <w:spacing w:before="3"/>
        <w:rPr>
          <w:sz w:val="23"/>
        </w:rPr>
      </w:pPr>
    </w:p>
    <w:p w14:paraId="2504376B" w14:textId="77777777" w:rsidR="00667372" w:rsidRDefault="00000000">
      <w:pPr>
        <w:pStyle w:val="Heading2"/>
        <w:spacing w:before="1"/>
      </w:pPr>
      <w:bookmarkStart w:id="20" w:name="_TOC_250025"/>
      <w:bookmarkEnd w:id="20"/>
      <w:r>
        <w:t>Bookstore</w:t>
      </w:r>
    </w:p>
    <w:p w14:paraId="2DCECEE0" w14:textId="77777777" w:rsidR="00667372" w:rsidRDefault="00667372">
      <w:pPr>
        <w:pStyle w:val="BodyText"/>
        <w:spacing w:before="9"/>
        <w:rPr>
          <w:rFonts w:ascii="Arial"/>
          <w:b/>
          <w:sz w:val="25"/>
        </w:rPr>
      </w:pPr>
    </w:p>
    <w:p w14:paraId="71E33A65" w14:textId="77777777" w:rsidR="00667372" w:rsidRDefault="00000000">
      <w:pPr>
        <w:pStyle w:val="BodyText"/>
        <w:spacing w:before="1" w:line="232" w:lineRule="auto"/>
        <w:ind w:left="100" w:right="369"/>
      </w:pPr>
      <w:r>
        <w:rPr>
          <w:w w:val="105"/>
        </w:rPr>
        <w:t>The on-campus and online bookstore is your resource for buying and renting textbooks, as well as shopping for branded apparel, gifts, and</w:t>
      </w:r>
      <w:r>
        <w:rPr>
          <w:spacing w:val="52"/>
          <w:w w:val="105"/>
        </w:rPr>
        <w:t xml:space="preserve"> </w:t>
      </w:r>
      <w:r>
        <w:rPr>
          <w:w w:val="105"/>
        </w:rPr>
        <w:t>more.</w:t>
      </w:r>
    </w:p>
    <w:p w14:paraId="3544186C" w14:textId="77777777" w:rsidR="00667372" w:rsidRDefault="00667372">
      <w:pPr>
        <w:pStyle w:val="BodyText"/>
        <w:spacing w:before="11"/>
        <w:rPr>
          <w:sz w:val="22"/>
        </w:rPr>
      </w:pPr>
    </w:p>
    <w:p w14:paraId="1069B816" w14:textId="77777777" w:rsidR="00667372" w:rsidRDefault="00000000">
      <w:pPr>
        <w:pStyle w:val="BodyText"/>
        <w:spacing w:line="289" w:lineRule="exact"/>
        <w:ind w:left="100"/>
      </w:pPr>
      <w:r>
        <w:rPr>
          <w:w w:val="105"/>
        </w:rPr>
        <w:t>Learn more and ﬁnd the hours of operation here:</w:t>
      </w:r>
    </w:p>
    <w:p w14:paraId="42C7D718" w14:textId="77777777" w:rsidR="00667372" w:rsidRDefault="00667372">
      <w:pPr>
        <w:pStyle w:val="BodyText"/>
        <w:spacing w:line="289" w:lineRule="exact"/>
        <w:ind w:left="100"/>
      </w:pPr>
      <w:hyperlink r:id="rId57">
        <w:r>
          <w:rPr>
            <w:rFonts w:ascii="Times New Roman"/>
            <w:color w:val="1154CC"/>
            <w:spacing w:val="-60"/>
            <w:u w:val="thick" w:color="1154CC"/>
          </w:rPr>
          <w:t xml:space="preserve"> </w:t>
        </w:r>
        <w:r>
          <w:rPr>
            <w:color w:val="1154CC"/>
            <w:u w:val="thick" w:color="1154CC"/>
          </w:rPr>
          <w:t>https://www.stjohns.edu/my-st-johns/bookstore</w:t>
        </w:r>
      </w:hyperlink>
      <w:r>
        <w:t>.</w:t>
      </w:r>
    </w:p>
    <w:p w14:paraId="079388EA" w14:textId="77777777" w:rsidR="00667372" w:rsidRDefault="00667372">
      <w:pPr>
        <w:pStyle w:val="BodyText"/>
        <w:spacing w:before="12"/>
        <w:rPr>
          <w:sz w:val="22"/>
        </w:rPr>
      </w:pPr>
    </w:p>
    <w:p w14:paraId="41F840A4" w14:textId="77777777" w:rsidR="00667372" w:rsidRDefault="00000000">
      <w:pPr>
        <w:pStyle w:val="Heading2"/>
      </w:pPr>
      <w:bookmarkStart w:id="21" w:name="_TOC_250024"/>
      <w:bookmarkEnd w:id="21"/>
      <w:r>
        <w:t>Campus Activities</w:t>
      </w:r>
    </w:p>
    <w:p w14:paraId="6BD49FED" w14:textId="77777777" w:rsidR="00667372" w:rsidRDefault="00667372">
      <w:pPr>
        <w:pStyle w:val="BodyText"/>
        <w:spacing w:before="10"/>
        <w:rPr>
          <w:rFonts w:ascii="Arial"/>
          <w:b/>
          <w:sz w:val="25"/>
        </w:rPr>
      </w:pPr>
    </w:p>
    <w:p w14:paraId="57084AD2" w14:textId="77777777" w:rsidR="00667372" w:rsidRDefault="00000000">
      <w:pPr>
        <w:pStyle w:val="BodyText"/>
        <w:spacing w:line="232" w:lineRule="auto"/>
        <w:ind w:left="100" w:right="221"/>
        <w:jc w:val="both"/>
      </w:pPr>
      <w:r>
        <w:rPr>
          <w:w w:val="105"/>
        </w:rPr>
        <w:t>We provide university-wide programs that promote school spirit and pride. Through your involvement in Campus Activities, you will not only enjoy your collegiate experience but also develop invaluable organizational, communication, and leadership skills.</w:t>
      </w:r>
    </w:p>
    <w:p w14:paraId="742B40B7" w14:textId="77777777" w:rsidR="00667372" w:rsidRDefault="00667372">
      <w:pPr>
        <w:pStyle w:val="BodyText"/>
        <w:spacing w:before="12"/>
        <w:rPr>
          <w:sz w:val="22"/>
        </w:rPr>
      </w:pPr>
    </w:p>
    <w:p w14:paraId="3A5E91EF" w14:textId="77777777" w:rsidR="00667372" w:rsidRDefault="00000000">
      <w:pPr>
        <w:pStyle w:val="BodyText"/>
        <w:spacing w:line="289" w:lineRule="exact"/>
        <w:ind w:left="100"/>
      </w:pPr>
      <w:r>
        <w:rPr>
          <w:w w:val="105"/>
        </w:rPr>
        <w:t>Find more information about weekly, monthly, and annual campus activities at</w:t>
      </w:r>
    </w:p>
    <w:p w14:paraId="59115590" w14:textId="77777777" w:rsidR="00667372" w:rsidRDefault="00667372">
      <w:pPr>
        <w:pStyle w:val="BodyText"/>
        <w:spacing w:line="285" w:lineRule="exact"/>
        <w:ind w:left="100"/>
      </w:pPr>
      <w:hyperlink r:id="rId58">
        <w:r>
          <w:rPr>
            <w:rFonts w:ascii="Times New Roman"/>
            <w:color w:val="1154CC"/>
            <w:spacing w:val="-60"/>
            <w:u w:val="thick" w:color="1154CC"/>
          </w:rPr>
          <w:t xml:space="preserve"> </w:t>
        </w:r>
        <w:r>
          <w:rPr>
            <w:color w:val="1154CC"/>
            <w:w w:val="105"/>
            <w:u w:val="thick" w:color="1154CC"/>
          </w:rPr>
          <w:t>https://www.stjohns.edu/queens-residential-campus/queens-campus-life/campus-activitie</w:t>
        </w:r>
      </w:hyperlink>
    </w:p>
    <w:p w14:paraId="090C6A0E" w14:textId="77777777" w:rsidR="00667372" w:rsidRDefault="00667372">
      <w:pPr>
        <w:pStyle w:val="BodyText"/>
        <w:spacing w:line="289" w:lineRule="exact"/>
        <w:ind w:left="100"/>
      </w:pPr>
      <w:hyperlink r:id="rId59">
        <w:r>
          <w:rPr>
            <w:rFonts w:ascii="Times New Roman"/>
            <w:color w:val="1154CC"/>
            <w:spacing w:val="-60"/>
            <w:u w:val="thick" w:color="1154CC"/>
          </w:rPr>
          <w:t xml:space="preserve"> </w:t>
        </w:r>
        <w:r>
          <w:rPr>
            <w:color w:val="1154CC"/>
            <w:w w:val="105"/>
            <w:u w:val="thick" w:color="1154CC"/>
          </w:rPr>
          <w:t>s</w:t>
        </w:r>
      </w:hyperlink>
      <w:r>
        <w:rPr>
          <w:w w:val="105"/>
        </w:rPr>
        <w:t>.</w:t>
      </w:r>
    </w:p>
    <w:p w14:paraId="3C4D4E6A" w14:textId="77777777" w:rsidR="00667372" w:rsidRDefault="00667372">
      <w:pPr>
        <w:pStyle w:val="BodyText"/>
        <w:spacing w:before="11"/>
        <w:rPr>
          <w:sz w:val="22"/>
        </w:rPr>
      </w:pPr>
    </w:p>
    <w:p w14:paraId="7CC5FC3D" w14:textId="77777777" w:rsidR="00667372" w:rsidRDefault="00000000">
      <w:pPr>
        <w:pStyle w:val="Heading2"/>
        <w:spacing w:before="1"/>
      </w:pPr>
      <w:bookmarkStart w:id="22" w:name="_TOC_250023"/>
      <w:bookmarkEnd w:id="22"/>
      <w:r>
        <w:t>Campus Concierge</w:t>
      </w:r>
    </w:p>
    <w:p w14:paraId="526AB827" w14:textId="77777777" w:rsidR="00667372" w:rsidRDefault="00667372">
      <w:pPr>
        <w:pStyle w:val="BodyText"/>
        <w:spacing w:before="9"/>
        <w:rPr>
          <w:rFonts w:ascii="Arial"/>
          <w:b/>
          <w:sz w:val="25"/>
        </w:rPr>
      </w:pPr>
    </w:p>
    <w:p w14:paraId="6327A415" w14:textId="77777777" w:rsidR="00667372" w:rsidRDefault="00000000">
      <w:pPr>
        <w:pStyle w:val="BodyText"/>
        <w:spacing w:before="1" w:line="232" w:lineRule="auto"/>
        <w:ind w:left="100" w:right="369"/>
      </w:pPr>
      <w:r>
        <w:rPr>
          <w:w w:val="105"/>
        </w:rPr>
        <w:t>Campus Concierge provides information and communication about all events and services on campus. We are here to help you connect with New York City!</w:t>
      </w:r>
    </w:p>
    <w:p w14:paraId="02CE9366" w14:textId="77777777" w:rsidR="00667372" w:rsidRDefault="00667372">
      <w:pPr>
        <w:pStyle w:val="BodyText"/>
        <w:spacing w:before="11"/>
        <w:rPr>
          <w:sz w:val="22"/>
        </w:rPr>
      </w:pPr>
    </w:p>
    <w:p w14:paraId="49F95465" w14:textId="77777777" w:rsidR="00667372" w:rsidRDefault="00000000">
      <w:pPr>
        <w:pStyle w:val="BodyText"/>
        <w:spacing w:line="289" w:lineRule="exact"/>
        <w:ind w:left="100"/>
      </w:pPr>
      <w:r>
        <w:rPr>
          <w:w w:val="105"/>
        </w:rPr>
        <w:t>Learn more at</w:t>
      </w:r>
    </w:p>
    <w:p w14:paraId="7D278433" w14:textId="77777777" w:rsidR="00667372" w:rsidRDefault="00667372">
      <w:pPr>
        <w:pStyle w:val="BodyText"/>
        <w:spacing w:line="285" w:lineRule="exact"/>
        <w:ind w:left="100"/>
      </w:pPr>
      <w:hyperlink r:id="rId60">
        <w:r>
          <w:rPr>
            <w:rFonts w:ascii="Times New Roman"/>
            <w:color w:val="1154CC"/>
            <w:spacing w:val="-60"/>
            <w:u w:val="thick" w:color="1154CC"/>
          </w:rPr>
          <w:t xml:space="preserve"> </w:t>
        </w:r>
        <w:r>
          <w:rPr>
            <w:color w:val="1154CC"/>
            <w:w w:val="105"/>
            <w:u w:val="thick" w:color="1154CC"/>
          </w:rPr>
          <w:t>https://www.stjohns.edu/queens-residential-campus/queens-campus-life/campus-concier</w:t>
        </w:r>
      </w:hyperlink>
    </w:p>
    <w:p w14:paraId="7007A3BE" w14:textId="77777777" w:rsidR="00667372" w:rsidRDefault="00667372">
      <w:pPr>
        <w:pStyle w:val="BodyText"/>
        <w:spacing w:line="289" w:lineRule="exact"/>
        <w:ind w:left="100"/>
      </w:pPr>
      <w:hyperlink r:id="rId61">
        <w:r>
          <w:rPr>
            <w:rFonts w:ascii="Times New Roman"/>
            <w:color w:val="1154CC"/>
            <w:spacing w:val="-60"/>
            <w:u w:val="thick" w:color="1154CC"/>
          </w:rPr>
          <w:t xml:space="preserve"> </w:t>
        </w:r>
        <w:r>
          <w:rPr>
            <w:color w:val="1154CC"/>
            <w:w w:val="110"/>
            <w:u w:val="thick" w:color="1154CC"/>
          </w:rPr>
          <w:t>ge</w:t>
        </w:r>
      </w:hyperlink>
      <w:r>
        <w:rPr>
          <w:w w:val="110"/>
        </w:rPr>
        <w:t>.</w:t>
      </w:r>
    </w:p>
    <w:p w14:paraId="70219CBE" w14:textId="77777777" w:rsidR="00667372" w:rsidRDefault="00667372">
      <w:pPr>
        <w:pStyle w:val="BodyText"/>
        <w:spacing w:before="12"/>
        <w:rPr>
          <w:sz w:val="22"/>
        </w:rPr>
      </w:pPr>
    </w:p>
    <w:p w14:paraId="54871471" w14:textId="77777777" w:rsidR="00667372" w:rsidRDefault="00000000">
      <w:pPr>
        <w:pStyle w:val="Heading2"/>
      </w:pPr>
      <w:bookmarkStart w:id="23" w:name="_TOC_250022"/>
      <w:bookmarkEnd w:id="23"/>
      <w:r>
        <w:t>Center for Counseling &amp; Consultation</w:t>
      </w:r>
    </w:p>
    <w:p w14:paraId="5D2810C9" w14:textId="77777777" w:rsidR="00667372" w:rsidRDefault="00667372">
      <w:pPr>
        <w:pStyle w:val="BodyText"/>
        <w:spacing w:before="10"/>
        <w:rPr>
          <w:rFonts w:ascii="Arial"/>
          <w:b/>
          <w:sz w:val="25"/>
        </w:rPr>
      </w:pPr>
    </w:p>
    <w:p w14:paraId="6518D1C6" w14:textId="77777777" w:rsidR="00667372" w:rsidRDefault="00000000">
      <w:pPr>
        <w:pStyle w:val="BodyText"/>
        <w:spacing w:line="232" w:lineRule="auto"/>
        <w:ind w:left="100" w:right="369"/>
      </w:pPr>
      <w:r>
        <w:rPr>
          <w:w w:val="105"/>
        </w:rPr>
        <w:t>There may be times when you might need extra support to cope more eﬀectively with a personal or emotional issue. The staﬀ at the Center for Counseling and Consultation (CCC) is dedicated to helping students with a whole range of challenges that may interfere with the ability to live well, relate to others, and succeed</w:t>
      </w:r>
      <w:r>
        <w:rPr>
          <w:spacing w:val="1"/>
          <w:w w:val="105"/>
        </w:rPr>
        <w:t xml:space="preserve"> </w:t>
      </w:r>
      <w:r>
        <w:rPr>
          <w:w w:val="105"/>
        </w:rPr>
        <w:t>academically.</w:t>
      </w:r>
    </w:p>
    <w:p w14:paraId="6D73E698" w14:textId="77777777" w:rsidR="00667372" w:rsidRDefault="00000000">
      <w:pPr>
        <w:pStyle w:val="BodyText"/>
        <w:spacing w:before="89" w:line="232" w:lineRule="auto"/>
        <w:ind w:left="100" w:right="138"/>
      </w:pPr>
      <w:r>
        <w:rPr>
          <w:w w:val="105"/>
        </w:rPr>
        <w:t xml:space="preserve">These challenges may include: stress, anxiety, adjusting to change, academic distress, family concerns, relationship diﬃculties, cultural identity, grief and loss, trauma, alcohol </w:t>
      </w:r>
      <w:r>
        <w:rPr>
          <w:spacing w:val="-6"/>
          <w:w w:val="105"/>
        </w:rPr>
        <w:t xml:space="preserve">or </w:t>
      </w:r>
      <w:r>
        <w:rPr>
          <w:w w:val="105"/>
        </w:rPr>
        <w:t>substance abuse, eating concerns, homesickness and</w:t>
      </w:r>
      <w:r>
        <w:rPr>
          <w:spacing w:val="55"/>
          <w:w w:val="105"/>
        </w:rPr>
        <w:t xml:space="preserve"> </w:t>
      </w:r>
      <w:r>
        <w:rPr>
          <w:w w:val="105"/>
        </w:rPr>
        <w:t>loneliness.</w:t>
      </w:r>
    </w:p>
    <w:p w14:paraId="12625008" w14:textId="77777777" w:rsidR="00667372" w:rsidRDefault="00667372">
      <w:pPr>
        <w:pStyle w:val="BodyText"/>
        <w:spacing w:before="6"/>
        <w:rPr>
          <w:sz w:val="23"/>
        </w:rPr>
      </w:pPr>
    </w:p>
    <w:p w14:paraId="60A4EB4A" w14:textId="77777777" w:rsidR="00667372" w:rsidRDefault="00000000">
      <w:pPr>
        <w:pStyle w:val="BodyText"/>
        <w:spacing w:before="1" w:line="232" w:lineRule="auto"/>
        <w:ind w:left="100" w:right="369"/>
      </w:pPr>
      <w:r>
        <w:rPr>
          <w:w w:val="105"/>
        </w:rPr>
        <w:t>Our services include initial assessment, individual counseling, referrals, crisis intervention, skills workshops, consultation, and outreach programming. Psychiatric services are also available when appropriate.</w:t>
      </w:r>
    </w:p>
    <w:p w14:paraId="31E3726A" w14:textId="77777777" w:rsidR="00667372" w:rsidRDefault="00667372">
      <w:pPr>
        <w:pStyle w:val="BodyText"/>
        <w:spacing w:before="6"/>
        <w:rPr>
          <w:sz w:val="23"/>
        </w:rPr>
      </w:pPr>
    </w:p>
    <w:p w14:paraId="7DA921FF" w14:textId="77777777" w:rsidR="00667372" w:rsidRDefault="00000000">
      <w:pPr>
        <w:pStyle w:val="BodyText"/>
        <w:spacing w:line="232" w:lineRule="auto"/>
        <w:ind w:left="100" w:right="548"/>
        <w:jc w:val="both"/>
      </w:pPr>
      <w:r>
        <w:rPr>
          <w:w w:val="105"/>
        </w:rPr>
        <w:t>The multidisciplinary staﬀ at the CCC is comprised of full-time licensed psychologists, clinical social workers, licensed mental health counselors, a psychiatric consultant, as well as doctoral fellows, graduate assistants, and administrative support staﬀ.</w:t>
      </w:r>
    </w:p>
    <w:p w14:paraId="5C8A3D81" w14:textId="77777777" w:rsidR="00667372" w:rsidRDefault="00667372">
      <w:pPr>
        <w:pStyle w:val="BodyText"/>
        <w:spacing w:before="7"/>
        <w:rPr>
          <w:sz w:val="23"/>
        </w:rPr>
      </w:pPr>
    </w:p>
    <w:p w14:paraId="3E666018" w14:textId="77777777" w:rsidR="00667372" w:rsidRDefault="00000000">
      <w:pPr>
        <w:pStyle w:val="BodyText"/>
        <w:spacing w:line="232" w:lineRule="auto"/>
        <w:ind w:left="100" w:right="225"/>
      </w:pPr>
      <w:r>
        <w:rPr>
          <w:w w:val="105"/>
        </w:rPr>
        <w:t>The Center for Counseling and Consultation serves the entire St. John’s University community including students, faculty, and staﬀ. Services at the CCC are free for all St. Johns’s University students. Services are oﬀered both virtually and in-person to meet the needs of the student community. The Center uses a short-term counseling model (e.g., approximately a semester) but also considers the unique needs of the student when determining treatment length. Referrals for longstanding or specialized support can also be made to resources within the community that best suit your needs.</w:t>
      </w:r>
    </w:p>
    <w:p w14:paraId="78815793" w14:textId="77777777" w:rsidR="00667372" w:rsidRDefault="00667372">
      <w:pPr>
        <w:pStyle w:val="BodyText"/>
        <w:spacing w:before="3"/>
        <w:rPr>
          <w:sz w:val="23"/>
        </w:rPr>
      </w:pPr>
    </w:p>
    <w:p w14:paraId="1509A0F6" w14:textId="77777777" w:rsidR="00667372" w:rsidRDefault="00000000">
      <w:pPr>
        <w:pStyle w:val="BodyText"/>
        <w:spacing w:line="289" w:lineRule="exact"/>
        <w:ind w:left="100"/>
      </w:pPr>
      <w:r>
        <w:rPr>
          <w:w w:val="105"/>
        </w:rPr>
        <w:t>Learn more and schedule an appointment at</w:t>
      </w:r>
    </w:p>
    <w:p w14:paraId="2D70A8E7" w14:textId="77777777" w:rsidR="00667372" w:rsidRDefault="00667372">
      <w:pPr>
        <w:pStyle w:val="BodyText"/>
        <w:spacing w:line="285" w:lineRule="exact"/>
        <w:ind w:left="100"/>
      </w:pPr>
      <w:hyperlink r:id="rId62">
        <w:r>
          <w:rPr>
            <w:rFonts w:ascii="Times New Roman"/>
            <w:color w:val="1154CC"/>
            <w:spacing w:val="-60"/>
            <w:u w:val="thick" w:color="1154CC"/>
          </w:rPr>
          <w:t xml:space="preserve"> </w:t>
        </w:r>
        <w:r>
          <w:rPr>
            <w:color w:val="1154CC"/>
            <w:w w:val="105"/>
            <w:u w:val="thick" w:color="1154CC"/>
          </w:rPr>
          <w:t>https://www.stjohns.edu/life-st-johns/health-and-wellness/center-counseling-and-consulta</w:t>
        </w:r>
      </w:hyperlink>
    </w:p>
    <w:p w14:paraId="560C6DD9" w14:textId="77777777" w:rsidR="00667372" w:rsidRDefault="00667372">
      <w:pPr>
        <w:pStyle w:val="BodyText"/>
        <w:spacing w:line="289" w:lineRule="exact"/>
        <w:ind w:left="100"/>
      </w:pPr>
      <w:hyperlink r:id="rId63">
        <w:r>
          <w:rPr>
            <w:rFonts w:ascii="Times New Roman"/>
            <w:color w:val="1154CC"/>
            <w:spacing w:val="-60"/>
            <w:u w:val="thick" w:color="1154CC"/>
          </w:rPr>
          <w:t xml:space="preserve"> </w:t>
        </w:r>
        <w:r>
          <w:rPr>
            <w:color w:val="1154CC"/>
            <w:u w:val="thick" w:color="1154CC"/>
          </w:rPr>
          <w:t>tion</w:t>
        </w:r>
      </w:hyperlink>
      <w:r>
        <w:t>.</w:t>
      </w:r>
    </w:p>
    <w:p w14:paraId="35DF060F" w14:textId="77777777" w:rsidR="00667372" w:rsidRDefault="00667372">
      <w:pPr>
        <w:pStyle w:val="BodyText"/>
        <w:rPr>
          <w:sz w:val="23"/>
        </w:rPr>
      </w:pPr>
    </w:p>
    <w:p w14:paraId="47F83A53" w14:textId="77777777" w:rsidR="00667372" w:rsidRDefault="00000000">
      <w:pPr>
        <w:pStyle w:val="Heading2"/>
        <w:jc w:val="both"/>
      </w:pPr>
      <w:bookmarkStart w:id="24" w:name="_TOC_250021"/>
      <w:bookmarkEnd w:id="24"/>
      <w:r>
        <w:t>Dining Services: What to Eat on Campus</w:t>
      </w:r>
    </w:p>
    <w:p w14:paraId="18E269EE" w14:textId="77777777" w:rsidR="00667372" w:rsidRDefault="00667372">
      <w:pPr>
        <w:pStyle w:val="BodyText"/>
        <w:spacing w:before="10"/>
        <w:rPr>
          <w:rFonts w:ascii="Arial"/>
          <w:b/>
          <w:sz w:val="25"/>
        </w:rPr>
      </w:pPr>
    </w:p>
    <w:p w14:paraId="410698E4" w14:textId="77777777" w:rsidR="00667372" w:rsidRDefault="00000000">
      <w:pPr>
        <w:pStyle w:val="BodyText"/>
        <w:spacing w:line="232" w:lineRule="auto"/>
        <w:ind w:left="100" w:right="519"/>
      </w:pPr>
      <w:r>
        <w:rPr>
          <w:w w:val="105"/>
        </w:rPr>
        <w:t>St. John’s Dining, in partnership with Chartwells, provides a wide variety of sit-down, community-style, and fast-casual dining options for students, faculty, staﬀ, and guests, including a number of national brands.</w:t>
      </w:r>
    </w:p>
    <w:p w14:paraId="35243CF8" w14:textId="77777777" w:rsidR="00667372" w:rsidRDefault="00667372">
      <w:pPr>
        <w:pStyle w:val="BodyText"/>
        <w:spacing w:before="12"/>
        <w:rPr>
          <w:sz w:val="22"/>
        </w:rPr>
      </w:pPr>
    </w:p>
    <w:p w14:paraId="4A43BD46" w14:textId="77777777" w:rsidR="00667372" w:rsidRDefault="00000000">
      <w:pPr>
        <w:pStyle w:val="BodyText"/>
        <w:ind w:left="100"/>
        <w:jc w:val="both"/>
      </w:pPr>
      <w:r>
        <w:rPr>
          <w:w w:val="105"/>
        </w:rPr>
        <w:lastRenderedPageBreak/>
        <w:t>Diners can pay with cash, credit, or their student meal plans.</w:t>
      </w:r>
    </w:p>
    <w:p w14:paraId="23C115B3" w14:textId="77777777" w:rsidR="00667372" w:rsidRDefault="00667372">
      <w:pPr>
        <w:pStyle w:val="BodyText"/>
        <w:spacing w:before="8"/>
        <w:rPr>
          <w:sz w:val="22"/>
        </w:rPr>
      </w:pPr>
    </w:p>
    <w:p w14:paraId="416A43C0" w14:textId="77777777" w:rsidR="00667372" w:rsidRDefault="00000000">
      <w:pPr>
        <w:pStyle w:val="BodyText"/>
        <w:spacing w:line="289" w:lineRule="exact"/>
        <w:ind w:left="100"/>
      </w:pPr>
      <w:r>
        <w:rPr>
          <w:w w:val="105"/>
        </w:rPr>
        <w:t>For a complete list of dining options, as well as hours of operation, visit</w:t>
      </w:r>
    </w:p>
    <w:p w14:paraId="24B600C8" w14:textId="77777777" w:rsidR="00667372" w:rsidRDefault="00667372">
      <w:pPr>
        <w:pStyle w:val="BodyText"/>
        <w:spacing w:line="289" w:lineRule="exact"/>
        <w:ind w:left="100"/>
      </w:pPr>
      <w:hyperlink r:id="rId64">
        <w:r>
          <w:rPr>
            <w:rFonts w:ascii="Times New Roman"/>
            <w:color w:val="1154CC"/>
            <w:spacing w:val="-60"/>
            <w:u w:val="thick" w:color="1154CC"/>
          </w:rPr>
          <w:t xml:space="preserve"> </w:t>
        </w:r>
        <w:r>
          <w:rPr>
            <w:color w:val="1154CC"/>
            <w:u w:val="thick" w:color="1154CC"/>
          </w:rPr>
          <w:t>https://dineoncampus.com/stjohns</w:t>
        </w:r>
      </w:hyperlink>
      <w:r>
        <w:t>.</w:t>
      </w:r>
    </w:p>
    <w:p w14:paraId="7548BEF0" w14:textId="77777777" w:rsidR="00667372" w:rsidRDefault="00667372">
      <w:pPr>
        <w:pStyle w:val="BodyText"/>
        <w:rPr>
          <w:sz w:val="23"/>
        </w:rPr>
      </w:pPr>
    </w:p>
    <w:p w14:paraId="02D1E591" w14:textId="77777777" w:rsidR="00667372" w:rsidRDefault="00000000">
      <w:pPr>
        <w:pStyle w:val="Heading2"/>
        <w:jc w:val="both"/>
      </w:pPr>
      <w:bookmarkStart w:id="25" w:name="_TOC_250020"/>
      <w:bookmarkEnd w:id="25"/>
      <w:r>
        <w:t>Disability Services</w:t>
      </w:r>
    </w:p>
    <w:p w14:paraId="4960A033" w14:textId="77777777" w:rsidR="00667372" w:rsidRDefault="00667372">
      <w:pPr>
        <w:pStyle w:val="BodyText"/>
        <w:spacing w:before="10"/>
        <w:rPr>
          <w:rFonts w:ascii="Arial"/>
          <w:b/>
          <w:sz w:val="25"/>
        </w:rPr>
      </w:pPr>
    </w:p>
    <w:p w14:paraId="1AEEAB09" w14:textId="77777777" w:rsidR="00667372" w:rsidRDefault="00000000">
      <w:pPr>
        <w:pStyle w:val="BodyText"/>
        <w:spacing w:line="232" w:lineRule="auto"/>
        <w:ind w:left="100" w:right="176"/>
      </w:pPr>
      <w:r>
        <w:rPr>
          <w:w w:val="105"/>
        </w:rPr>
        <w:t>The goal of Disability Services is to aid students with all types of conditions including physical and learning disabilities, temporary injuries, and chronic illnesses to access the educational possibilities at St. John’s University as per federal law. We work in collaboration with all departments and programs at the University to facilitate accommodations, advocate for our students and, assist students to maximize their potential while helping them develop and maintain independence.</w:t>
      </w:r>
    </w:p>
    <w:p w14:paraId="742AAA7F" w14:textId="77777777" w:rsidR="00667372" w:rsidRDefault="00000000">
      <w:pPr>
        <w:pStyle w:val="BodyText"/>
        <w:spacing w:before="82" w:line="289" w:lineRule="exact"/>
        <w:ind w:left="100"/>
      </w:pPr>
      <w:r>
        <w:rPr>
          <w:w w:val="105"/>
        </w:rPr>
        <w:t>Learn more at</w:t>
      </w:r>
    </w:p>
    <w:p w14:paraId="23DBB224" w14:textId="77777777" w:rsidR="00667372" w:rsidRDefault="00667372">
      <w:pPr>
        <w:pStyle w:val="BodyText"/>
        <w:spacing w:line="289" w:lineRule="exact"/>
        <w:ind w:left="100"/>
      </w:pPr>
      <w:hyperlink r:id="rId65">
        <w:r>
          <w:rPr>
            <w:rFonts w:ascii="Times New Roman"/>
            <w:color w:val="1154CC"/>
            <w:spacing w:val="-60"/>
            <w:u w:val="thick" w:color="1154CC"/>
          </w:rPr>
          <w:t xml:space="preserve"> </w:t>
        </w:r>
        <w:r>
          <w:rPr>
            <w:color w:val="1154CC"/>
            <w:u w:val="thick" w:color="1154CC"/>
          </w:rPr>
          <w:t>https://www.stjohns.edu/life-st-johns/health-and-wellness/disability-services</w:t>
        </w:r>
      </w:hyperlink>
      <w:r>
        <w:t>.</w:t>
      </w:r>
    </w:p>
    <w:p w14:paraId="3E4DC70D" w14:textId="77777777" w:rsidR="00667372" w:rsidRDefault="00667372">
      <w:pPr>
        <w:pStyle w:val="BodyText"/>
        <w:spacing w:before="12"/>
        <w:rPr>
          <w:sz w:val="22"/>
        </w:rPr>
      </w:pPr>
    </w:p>
    <w:p w14:paraId="48DA0B7F" w14:textId="77777777" w:rsidR="00667372" w:rsidRDefault="00000000">
      <w:pPr>
        <w:pStyle w:val="Heading2"/>
      </w:pPr>
      <w:bookmarkStart w:id="26" w:name="_TOC_250019"/>
      <w:bookmarkEnd w:id="26"/>
      <w:r>
        <w:t>I.T. Service Center</w:t>
      </w:r>
    </w:p>
    <w:p w14:paraId="6FF7F5CE" w14:textId="77777777" w:rsidR="00667372" w:rsidRDefault="00667372">
      <w:pPr>
        <w:pStyle w:val="BodyText"/>
        <w:spacing w:before="10"/>
        <w:rPr>
          <w:rFonts w:ascii="Arial"/>
          <w:b/>
          <w:sz w:val="25"/>
        </w:rPr>
      </w:pPr>
    </w:p>
    <w:p w14:paraId="169DC48B" w14:textId="77777777" w:rsidR="00667372" w:rsidRDefault="00000000">
      <w:pPr>
        <w:pStyle w:val="BodyText"/>
        <w:spacing w:line="232" w:lineRule="auto"/>
        <w:ind w:left="100" w:right="176"/>
      </w:pPr>
      <w:r>
        <w:rPr>
          <w:w w:val="105"/>
        </w:rPr>
        <w:t>The I.T. Service Center provides support to SJU-Issued laptops on an appointment-only basis.</w:t>
      </w:r>
    </w:p>
    <w:p w14:paraId="3D89C0C5" w14:textId="77777777" w:rsidR="00667372" w:rsidRDefault="00667372">
      <w:pPr>
        <w:pStyle w:val="BodyText"/>
        <w:spacing w:before="11"/>
        <w:rPr>
          <w:sz w:val="22"/>
        </w:rPr>
      </w:pPr>
    </w:p>
    <w:p w14:paraId="68B508DA" w14:textId="77777777" w:rsidR="00667372" w:rsidRDefault="00000000">
      <w:pPr>
        <w:pStyle w:val="BodyText"/>
        <w:spacing w:line="289" w:lineRule="exact"/>
        <w:ind w:left="100"/>
      </w:pPr>
      <w:r>
        <w:t>For more information, or to schedule an appointment, visit</w:t>
      </w:r>
    </w:p>
    <w:p w14:paraId="04217162" w14:textId="77777777" w:rsidR="00667372" w:rsidRDefault="00667372">
      <w:pPr>
        <w:pStyle w:val="BodyText"/>
        <w:spacing w:line="285" w:lineRule="exact"/>
        <w:ind w:left="100"/>
      </w:pPr>
      <w:hyperlink r:id="rId66">
        <w:r>
          <w:rPr>
            <w:rFonts w:ascii="Times New Roman" w:hAnsi="Times New Roman"/>
            <w:color w:val="1154CC"/>
            <w:spacing w:val="-60"/>
            <w:u w:val="thick" w:color="1154CC"/>
          </w:rPr>
          <w:t xml:space="preserve"> </w:t>
        </w:r>
        <w:r>
          <w:rPr>
            <w:color w:val="1154CC"/>
            <w:w w:val="105"/>
            <w:u w:val="thick" w:color="1154CC"/>
          </w:rPr>
          <w:t>https://www.stjohns.edu/oﬃce-information-technology/technology-labs-and-resources/it-</w:t>
        </w:r>
      </w:hyperlink>
    </w:p>
    <w:p w14:paraId="12077C72" w14:textId="77777777" w:rsidR="00667372" w:rsidRDefault="00667372">
      <w:pPr>
        <w:pStyle w:val="BodyText"/>
        <w:spacing w:line="289" w:lineRule="exact"/>
        <w:ind w:left="100"/>
      </w:pPr>
      <w:hyperlink r:id="rId67">
        <w:r>
          <w:rPr>
            <w:rFonts w:ascii="Times New Roman"/>
            <w:color w:val="1154CC"/>
            <w:spacing w:val="-60"/>
            <w:u w:val="thick" w:color="1154CC"/>
          </w:rPr>
          <w:t xml:space="preserve"> </w:t>
        </w:r>
        <w:r>
          <w:rPr>
            <w:color w:val="1154CC"/>
            <w:w w:val="105"/>
            <w:u w:val="thick" w:color="1154CC"/>
          </w:rPr>
          <w:t>service-center</w:t>
        </w:r>
      </w:hyperlink>
      <w:r>
        <w:rPr>
          <w:w w:val="105"/>
        </w:rPr>
        <w:t>.</w:t>
      </w:r>
    </w:p>
    <w:p w14:paraId="443DCB99" w14:textId="77777777" w:rsidR="00667372" w:rsidRDefault="00667372">
      <w:pPr>
        <w:pStyle w:val="BodyText"/>
        <w:rPr>
          <w:sz w:val="23"/>
        </w:rPr>
      </w:pPr>
    </w:p>
    <w:p w14:paraId="11B8908A" w14:textId="77777777" w:rsidR="00667372" w:rsidRDefault="00000000">
      <w:pPr>
        <w:pStyle w:val="Heading2"/>
      </w:pPr>
      <w:bookmarkStart w:id="27" w:name="_TOC_250018"/>
      <w:bookmarkEnd w:id="27"/>
      <w:r>
        <w:t>LGBTQ+ Center</w:t>
      </w:r>
    </w:p>
    <w:p w14:paraId="708DBD72" w14:textId="77777777" w:rsidR="00667372" w:rsidRDefault="00667372">
      <w:pPr>
        <w:pStyle w:val="BodyText"/>
        <w:spacing w:before="10"/>
        <w:rPr>
          <w:rFonts w:ascii="Arial"/>
          <w:b/>
          <w:sz w:val="25"/>
        </w:rPr>
      </w:pPr>
    </w:p>
    <w:p w14:paraId="08A9AAEA" w14:textId="77777777" w:rsidR="00667372" w:rsidRDefault="00000000">
      <w:pPr>
        <w:pStyle w:val="BodyText"/>
        <w:spacing w:line="232" w:lineRule="auto"/>
        <w:ind w:left="100" w:right="369"/>
      </w:pPr>
      <w:r>
        <w:rPr>
          <w:w w:val="105"/>
        </w:rPr>
        <w:t xml:space="preserve">The </w:t>
      </w:r>
      <w:r>
        <w:rPr>
          <w:spacing w:val="-4"/>
          <w:w w:val="105"/>
        </w:rPr>
        <w:t xml:space="preserve">LGBTQ+ </w:t>
      </w:r>
      <w:r>
        <w:rPr>
          <w:w w:val="105"/>
        </w:rPr>
        <w:t xml:space="preserve">Center is a University-wide resource and research hub for students, faculty, and employees. Its purpose is to organize, coordinate, and innovate </w:t>
      </w:r>
      <w:r>
        <w:rPr>
          <w:spacing w:val="-3"/>
          <w:w w:val="105"/>
        </w:rPr>
        <w:t xml:space="preserve">LGBTQIA+ </w:t>
      </w:r>
      <w:r>
        <w:rPr>
          <w:w w:val="105"/>
        </w:rPr>
        <w:t xml:space="preserve">(i.e., lesbian, </w:t>
      </w:r>
      <w:r>
        <w:rPr>
          <w:spacing w:val="-4"/>
          <w:w w:val="105"/>
        </w:rPr>
        <w:t xml:space="preserve">gay, </w:t>
      </w:r>
      <w:r>
        <w:rPr>
          <w:w w:val="105"/>
        </w:rPr>
        <w:t xml:space="preserve">bisexual, transgender, queer and/or questioning, intersex, asexual/aromantic/agender, allies, and more) issues in the St. John’s University  ecosystem to create and sustain an open and welcoming environment for </w:t>
      </w:r>
      <w:r>
        <w:rPr>
          <w:spacing w:val="-3"/>
          <w:w w:val="105"/>
        </w:rPr>
        <w:t xml:space="preserve">LGBTQIA+ </w:t>
      </w:r>
      <w:r>
        <w:rPr>
          <w:w w:val="105"/>
        </w:rPr>
        <w:t>students, faculty, and</w:t>
      </w:r>
      <w:r>
        <w:rPr>
          <w:spacing w:val="13"/>
          <w:w w:val="105"/>
        </w:rPr>
        <w:t xml:space="preserve"> </w:t>
      </w:r>
      <w:r>
        <w:rPr>
          <w:w w:val="105"/>
        </w:rPr>
        <w:t>employees.</w:t>
      </w:r>
    </w:p>
    <w:p w14:paraId="700E8715" w14:textId="77777777" w:rsidR="00667372" w:rsidRDefault="00000000">
      <w:pPr>
        <w:pStyle w:val="BodyText"/>
        <w:spacing w:line="287" w:lineRule="exact"/>
        <w:ind w:left="100"/>
      </w:pPr>
      <w:r>
        <w:t>For more information, visit their webpage at</w:t>
      </w:r>
    </w:p>
    <w:p w14:paraId="786113AE" w14:textId="77777777" w:rsidR="00667372" w:rsidRDefault="00667372">
      <w:pPr>
        <w:pStyle w:val="BodyText"/>
        <w:spacing w:line="289" w:lineRule="exact"/>
        <w:ind w:left="100"/>
      </w:pPr>
      <w:hyperlink r:id="rId68">
        <w:r>
          <w:rPr>
            <w:rFonts w:ascii="Times New Roman"/>
            <w:color w:val="1154CC"/>
            <w:spacing w:val="-60"/>
            <w:u w:val="thick" w:color="1154CC"/>
          </w:rPr>
          <w:t xml:space="preserve"> </w:t>
        </w:r>
        <w:r>
          <w:rPr>
            <w:color w:val="1154CC"/>
            <w:w w:val="105"/>
            <w:u w:val="thick" w:color="1154CC"/>
          </w:rPr>
          <w:t>https://www.stjohns.edu/equity-and-inclusion/university-lgbtq-resources/lgbtq-center</w:t>
        </w:r>
      </w:hyperlink>
      <w:r>
        <w:rPr>
          <w:w w:val="105"/>
        </w:rPr>
        <w:t>.</w:t>
      </w:r>
    </w:p>
    <w:p w14:paraId="3F3CFF82" w14:textId="77777777" w:rsidR="00667372" w:rsidRDefault="00667372">
      <w:pPr>
        <w:pStyle w:val="BodyText"/>
        <w:spacing w:before="11"/>
        <w:rPr>
          <w:sz w:val="22"/>
        </w:rPr>
      </w:pPr>
    </w:p>
    <w:p w14:paraId="2222FD76" w14:textId="77777777" w:rsidR="00667372" w:rsidRDefault="00000000">
      <w:pPr>
        <w:pStyle w:val="Heading2"/>
        <w:spacing w:before="1"/>
      </w:pPr>
      <w:bookmarkStart w:id="28" w:name="_TOC_250017"/>
      <w:bookmarkEnd w:id="28"/>
      <w:r>
        <w:t>Public Safety</w:t>
      </w:r>
    </w:p>
    <w:p w14:paraId="33626C8A" w14:textId="77777777" w:rsidR="00667372" w:rsidRDefault="00667372">
      <w:pPr>
        <w:pStyle w:val="BodyText"/>
        <w:spacing w:before="9"/>
        <w:rPr>
          <w:rFonts w:ascii="Arial"/>
          <w:b/>
          <w:sz w:val="25"/>
        </w:rPr>
      </w:pPr>
    </w:p>
    <w:p w14:paraId="61EAA759" w14:textId="77777777" w:rsidR="00667372" w:rsidRDefault="00000000">
      <w:pPr>
        <w:pStyle w:val="BodyText"/>
        <w:spacing w:before="1" w:line="232" w:lineRule="auto"/>
        <w:ind w:left="100" w:right="225"/>
      </w:pPr>
      <w:r>
        <w:rPr>
          <w:w w:val="105"/>
        </w:rPr>
        <w:t xml:space="preserve">St. John’s University Department of Public Safety provides safety and security services to our community 24 hours per </w:t>
      </w:r>
      <w:r>
        <w:rPr>
          <w:spacing w:val="-4"/>
          <w:w w:val="105"/>
        </w:rPr>
        <w:t xml:space="preserve">day, </w:t>
      </w:r>
      <w:r>
        <w:rPr>
          <w:w w:val="105"/>
        </w:rPr>
        <w:t xml:space="preserve">every day of the </w:t>
      </w:r>
      <w:r>
        <w:rPr>
          <w:spacing w:val="-4"/>
          <w:w w:val="105"/>
        </w:rPr>
        <w:t xml:space="preserve">year. </w:t>
      </w:r>
      <w:r>
        <w:rPr>
          <w:spacing w:val="-5"/>
          <w:w w:val="105"/>
        </w:rPr>
        <w:t xml:space="preserve">We </w:t>
      </w:r>
      <w:r>
        <w:rPr>
          <w:w w:val="105"/>
        </w:rPr>
        <w:t xml:space="preserve">work together with our partners on and oﬀ campus to create and maintain a safe and secure learning  environment for our students, faculty, staﬀ and visitors. </w:t>
      </w:r>
      <w:r>
        <w:rPr>
          <w:spacing w:val="-5"/>
          <w:w w:val="105"/>
        </w:rPr>
        <w:t xml:space="preserve">We </w:t>
      </w:r>
      <w:r>
        <w:rPr>
          <w:w w:val="105"/>
        </w:rPr>
        <w:t>serve our community in a manner consistent with the values and mission of our University, and welcome you to explore our website and become one of our partners in</w:t>
      </w:r>
      <w:r>
        <w:rPr>
          <w:spacing w:val="55"/>
          <w:w w:val="105"/>
        </w:rPr>
        <w:t xml:space="preserve"> </w:t>
      </w:r>
      <w:r>
        <w:rPr>
          <w:w w:val="105"/>
        </w:rPr>
        <w:t>safety.</w:t>
      </w:r>
    </w:p>
    <w:p w14:paraId="0222EA89" w14:textId="77777777" w:rsidR="00667372" w:rsidRDefault="00667372">
      <w:pPr>
        <w:pStyle w:val="BodyText"/>
        <w:spacing w:before="2"/>
        <w:rPr>
          <w:sz w:val="23"/>
        </w:rPr>
      </w:pPr>
    </w:p>
    <w:p w14:paraId="108C3E26" w14:textId="77777777" w:rsidR="00667372" w:rsidRDefault="00000000">
      <w:pPr>
        <w:pStyle w:val="BodyText"/>
        <w:spacing w:line="289" w:lineRule="exact"/>
        <w:ind w:left="100"/>
      </w:pPr>
      <w:r>
        <w:lastRenderedPageBreak/>
        <w:t>For more information visit their website</w:t>
      </w:r>
      <w:r>
        <w:rPr>
          <w:spacing w:val="52"/>
        </w:rPr>
        <w:t xml:space="preserve"> </w:t>
      </w:r>
      <w:r>
        <w:t>at</w:t>
      </w:r>
    </w:p>
    <w:p w14:paraId="6F38EA02" w14:textId="77777777" w:rsidR="00667372" w:rsidRDefault="00667372">
      <w:pPr>
        <w:pStyle w:val="BodyText"/>
        <w:spacing w:line="289" w:lineRule="exact"/>
        <w:ind w:left="100"/>
      </w:pPr>
      <w:hyperlink r:id="rId69">
        <w:r>
          <w:rPr>
            <w:rFonts w:ascii="Times New Roman"/>
            <w:color w:val="1154CC"/>
            <w:spacing w:val="-60"/>
            <w:u w:val="thick" w:color="1154CC"/>
          </w:rPr>
          <w:t xml:space="preserve"> </w:t>
        </w:r>
        <w:r>
          <w:rPr>
            <w:color w:val="1154CC"/>
            <w:u w:val="thick" w:color="1154CC"/>
          </w:rPr>
          <w:t>https://www.stjohns.edu/who-we-are/public-safety</w:t>
        </w:r>
      </w:hyperlink>
      <w:r>
        <w:t>.</w:t>
      </w:r>
    </w:p>
    <w:p w14:paraId="75763407" w14:textId="77777777" w:rsidR="00667372" w:rsidRDefault="00667372">
      <w:pPr>
        <w:pStyle w:val="BodyText"/>
        <w:spacing w:before="12"/>
        <w:rPr>
          <w:sz w:val="22"/>
        </w:rPr>
      </w:pPr>
    </w:p>
    <w:p w14:paraId="52B6E08F" w14:textId="77777777" w:rsidR="00667372" w:rsidRDefault="00000000">
      <w:pPr>
        <w:pStyle w:val="Heading2"/>
        <w:ind w:left="820"/>
      </w:pPr>
      <w:bookmarkStart w:id="29" w:name="_TOC_250016"/>
      <w:bookmarkEnd w:id="29"/>
      <w:r>
        <w:t>Timely Warnings</w:t>
      </w:r>
    </w:p>
    <w:p w14:paraId="4CD1BD11" w14:textId="77777777" w:rsidR="00667372" w:rsidRDefault="00667372">
      <w:pPr>
        <w:pStyle w:val="BodyText"/>
        <w:spacing w:before="10"/>
        <w:rPr>
          <w:rFonts w:ascii="Arial"/>
          <w:b/>
          <w:sz w:val="25"/>
        </w:rPr>
      </w:pPr>
    </w:p>
    <w:p w14:paraId="254F1D54" w14:textId="77777777" w:rsidR="00667372" w:rsidRDefault="00000000">
      <w:pPr>
        <w:pStyle w:val="BodyText"/>
        <w:spacing w:line="232" w:lineRule="auto"/>
        <w:ind w:left="820"/>
      </w:pPr>
      <w:r>
        <w:rPr>
          <w:w w:val="105"/>
        </w:rPr>
        <w:t>In the event a situation arises, a campus-wide Public Safety alert will be issued through the University's e-mail system to students, faculty, and staﬀ, and it will be posted on stjohns.edu and on MySJU.</w:t>
      </w:r>
    </w:p>
    <w:p w14:paraId="6724E56C" w14:textId="77777777" w:rsidR="00667372" w:rsidRDefault="00667372">
      <w:pPr>
        <w:pStyle w:val="BodyText"/>
        <w:spacing w:before="6"/>
        <w:rPr>
          <w:sz w:val="23"/>
        </w:rPr>
      </w:pPr>
    </w:p>
    <w:p w14:paraId="0D824C22" w14:textId="77777777" w:rsidR="00667372" w:rsidRDefault="00000000">
      <w:pPr>
        <w:pStyle w:val="BodyText"/>
        <w:spacing w:before="1" w:line="232" w:lineRule="auto"/>
        <w:ind w:left="820" w:right="369"/>
      </w:pPr>
      <w:r>
        <w:rPr>
          <w:w w:val="105"/>
        </w:rPr>
        <w:t>In certain circumstances, Public Safety may also issue an emergency text and voice message alert and/or utilize the public address system and digital signs on campus to alert our</w:t>
      </w:r>
      <w:r>
        <w:rPr>
          <w:spacing w:val="15"/>
          <w:w w:val="105"/>
        </w:rPr>
        <w:t xml:space="preserve"> </w:t>
      </w:r>
      <w:r>
        <w:rPr>
          <w:w w:val="105"/>
        </w:rPr>
        <w:t>community.</w:t>
      </w:r>
    </w:p>
    <w:p w14:paraId="196ADC72" w14:textId="77777777" w:rsidR="00667372" w:rsidRDefault="00667372">
      <w:pPr>
        <w:pStyle w:val="BodyText"/>
        <w:spacing w:before="6"/>
        <w:rPr>
          <w:sz w:val="22"/>
        </w:rPr>
      </w:pPr>
    </w:p>
    <w:p w14:paraId="3397B6D7" w14:textId="77777777" w:rsidR="00667372" w:rsidRDefault="00000000">
      <w:pPr>
        <w:pStyle w:val="Heading2"/>
        <w:spacing w:before="96"/>
        <w:ind w:left="820"/>
      </w:pPr>
      <w:bookmarkStart w:id="30" w:name="_TOC_250015"/>
      <w:bookmarkEnd w:id="30"/>
      <w:r>
        <w:t>Emergency Phone System</w:t>
      </w:r>
    </w:p>
    <w:p w14:paraId="5E4E1D23" w14:textId="77777777" w:rsidR="00667372" w:rsidRDefault="00667372">
      <w:pPr>
        <w:pStyle w:val="BodyText"/>
        <w:spacing w:before="10"/>
        <w:rPr>
          <w:rFonts w:ascii="Arial"/>
          <w:b/>
          <w:sz w:val="25"/>
        </w:rPr>
      </w:pPr>
    </w:p>
    <w:p w14:paraId="75C0A90B" w14:textId="77777777" w:rsidR="00667372" w:rsidRDefault="00000000">
      <w:pPr>
        <w:pStyle w:val="BodyText"/>
        <w:spacing w:line="232" w:lineRule="auto"/>
        <w:ind w:left="820"/>
      </w:pPr>
      <w:r>
        <w:rPr>
          <w:w w:val="105"/>
        </w:rPr>
        <w:t>Clearly marked emergency phones throughout the campuses will summon Public Safety immediately. These are for emergency use only, which can be but are not limited to: car trouble, injury, crime prevention, and need for escort services.</w:t>
      </w:r>
    </w:p>
    <w:p w14:paraId="7B220952" w14:textId="77777777" w:rsidR="00667372" w:rsidRDefault="00667372">
      <w:pPr>
        <w:pStyle w:val="BodyText"/>
        <w:spacing w:before="3"/>
        <w:rPr>
          <w:sz w:val="23"/>
        </w:rPr>
      </w:pPr>
    </w:p>
    <w:p w14:paraId="63CC9895" w14:textId="77777777" w:rsidR="00667372" w:rsidRDefault="00000000">
      <w:pPr>
        <w:pStyle w:val="Heading2"/>
        <w:ind w:left="820"/>
      </w:pPr>
      <w:bookmarkStart w:id="31" w:name="_TOC_250014"/>
      <w:bookmarkEnd w:id="31"/>
      <w:r>
        <w:t>Safety Escort Service</w:t>
      </w:r>
    </w:p>
    <w:p w14:paraId="3B066778" w14:textId="77777777" w:rsidR="00667372" w:rsidRDefault="00667372">
      <w:pPr>
        <w:pStyle w:val="BodyText"/>
        <w:spacing w:before="10"/>
        <w:rPr>
          <w:rFonts w:ascii="Arial"/>
          <w:b/>
          <w:sz w:val="25"/>
        </w:rPr>
      </w:pPr>
    </w:p>
    <w:p w14:paraId="7FBC2A2D" w14:textId="77777777" w:rsidR="00667372" w:rsidRDefault="00000000">
      <w:pPr>
        <w:pStyle w:val="BodyText"/>
        <w:spacing w:line="232" w:lineRule="auto"/>
        <w:ind w:left="820" w:right="341"/>
      </w:pPr>
      <w:r>
        <w:rPr>
          <w:w w:val="105"/>
        </w:rPr>
        <w:t xml:space="preserve">If at any time you are uncomfortable going from one campus point to </w:t>
      </w:r>
      <w:r>
        <w:rPr>
          <w:spacing w:val="-3"/>
          <w:w w:val="105"/>
        </w:rPr>
        <w:t xml:space="preserve">another, </w:t>
      </w:r>
      <w:r>
        <w:rPr>
          <w:w w:val="105"/>
        </w:rPr>
        <w:t xml:space="preserve">or  to your </w:t>
      </w:r>
      <w:r>
        <w:rPr>
          <w:spacing w:val="-5"/>
          <w:w w:val="105"/>
        </w:rPr>
        <w:t xml:space="preserve">car, </w:t>
      </w:r>
      <w:r>
        <w:rPr>
          <w:w w:val="105"/>
        </w:rPr>
        <w:t xml:space="preserve">Public Safety provides a safety escort service for both the Queens and Staten Island campuses. Safety escorts are provided to varied points on campus,   as well as nearby SJU residential and academic facilities. </w:t>
      </w:r>
      <w:r>
        <w:rPr>
          <w:spacing w:val="-5"/>
          <w:w w:val="105"/>
        </w:rPr>
        <w:t xml:space="preserve">We  </w:t>
      </w:r>
      <w:r>
        <w:rPr>
          <w:w w:val="105"/>
        </w:rPr>
        <w:t xml:space="preserve">will also escort you    to your car if it is parked on campus, or in the immediate vicinity of campus. This service is provided every </w:t>
      </w:r>
      <w:r>
        <w:rPr>
          <w:spacing w:val="-4"/>
          <w:w w:val="105"/>
        </w:rPr>
        <w:t xml:space="preserve">day, </w:t>
      </w:r>
      <w:r>
        <w:rPr>
          <w:w w:val="105"/>
        </w:rPr>
        <w:t>all</w:t>
      </w:r>
      <w:r>
        <w:rPr>
          <w:spacing w:val="36"/>
          <w:w w:val="105"/>
        </w:rPr>
        <w:t xml:space="preserve"> </w:t>
      </w:r>
      <w:r>
        <w:rPr>
          <w:w w:val="105"/>
        </w:rPr>
        <w:t>hours.</w:t>
      </w:r>
    </w:p>
    <w:p w14:paraId="70AAFA67" w14:textId="77777777" w:rsidR="00667372" w:rsidRDefault="00667372">
      <w:pPr>
        <w:pStyle w:val="BodyText"/>
        <w:spacing w:before="6"/>
        <w:rPr>
          <w:sz w:val="23"/>
        </w:rPr>
      </w:pPr>
    </w:p>
    <w:p w14:paraId="6A553D92" w14:textId="77777777" w:rsidR="00667372" w:rsidRDefault="00000000">
      <w:pPr>
        <w:pStyle w:val="Heading2"/>
        <w:ind w:left="820"/>
      </w:pPr>
      <w:bookmarkStart w:id="32" w:name="_TOC_250013"/>
      <w:bookmarkEnd w:id="32"/>
      <w:r>
        <w:t>Public Safety Shuttle Service</w:t>
      </w:r>
    </w:p>
    <w:p w14:paraId="6328097E" w14:textId="77777777" w:rsidR="00667372" w:rsidRDefault="00667372">
      <w:pPr>
        <w:pStyle w:val="BodyText"/>
        <w:spacing w:before="10"/>
        <w:rPr>
          <w:rFonts w:ascii="Arial"/>
          <w:b/>
          <w:sz w:val="25"/>
        </w:rPr>
      </w:pPr>
    </w:p>
    <w:p w14:paraId="4B563AA6" w14:textId="26A4F258" w:rsidR="00667372" w:rsidRDefault="00000000" w:rsidP="00C75547">
      <w:pPr>
        <w:pStyle w:val="BodyText"/>
        <w:spacing w:line="232" w:lineRule="auto"/>
        <w:ind w:left="820"/>
        <w:rPr>
          <w:sz w:val="23"/>
        </w:rPr>
      </w:pPr>
      <w:r>
        <w:rPr>
          <w:w w:val="105"/>
        </w:rPr>
        <w:t xml:space="preserve">Public Safety Shuttle Service </w:t>
      </w:r>
      <w:r w:rsidR="00C75547">
        <w:rPr>
          <w:w w:val="105"/>
        </w:rPr>
        <w:t xml:space="preserve">typically runs in the morning at 6:45am, 7:45am, and 8:45am from the LIRR station &amp; F train in Jamaica to various stops on campus; and back in the afternoon at 4:45 and 5:45pm.  There is weekend service from the LIRR (supposedly) from 6pm to 3am! Here is link to the 2024-5 </w:t>
      </w:r>
      <w:hyperlink r:id="rId70" w:history="1">
        <w:r w:rsidR="00C75547" w:rsidRPr="00C75547">
          <w:rPr>
            <w:rStyle w:val="Hyperlink"/>
            <w:w w:val="105"/>
          </w:rPr>
          <w:t>schedule</w:t>
        </w:r>
      </w:hyperlink>
      <w:r w:rsidR="00C75547">
        <w:rPr>
          <w:w w:val="105"/>
        </w:rPr>
        <w:t xml:space="preserve">; and a link also to </w:t>
      </w:r>
      <w:hyperlink r:id="rId71" w:history="1">
        <w:r w:rsidR="00C75547" w:rsidRPr="00C75547">
          <w:rPr>
            <w:rStyle w:val="Hyperlink"/>
            <w:w w:val="105"/>
          </w:rPr>
          <w:t>Public Safety’s Public Transport options</w:t>
        </w:r>
      </w:hyperlink>
      <w:r w:rsidR="00C75547">
        <w:rPr>
          <w:w w:val="105"/>
        </w:rPr>
        <w:t>, where the schedules are updated.</w:t>
      </w:r>
    </w:p>
    <w:p w14:paraId="249B33A1" w14:textId="2F3B46A4" w:rsidR="00667372" w:rsidRDefault="00C75547" w:rsidP="00C75547">
      <w:pPr>
        <w:pStyle w:val="BodyText"/>
        <w:spacing w:before="1" w:line="232" w:lineRule="auto"/>
        <w:ind w:left="820" w:right="176"/>
        <w:rPr>
          <w:sz w:val="23"/>
        </w:rPr>
      </w:pPr>
      <w:r>
        <w:rPr>
          <w:w w:val="105"/>
        </w:rPr>
        <w:t xml:space="preserve"> </w:t>
      </w:r>
    </w:p>
    <w:p w14:paraId="71185B56" w14:textId="216D00DD" w:rsidR="00667372" w:rsidRDefault="00000000">
      <w:pPr>
        <w:pStyle w:val="BodyText"/>
        <w:spacing w:before="1" w:line="232" w:lineRule="auto"/>
        <w:ind w:left="820" w:right="176"/>
      </w:pPr>
      <w:r>
        <w:rPr>
          <w:w w:val="105"/>
        </w:rPr>
        <w:t>The shuttle van start</w:t>
      </w:r>
      <w:r w:rsidR="00C75547">
        <w:rPr>
          <w:w w:val="105"/>
        </w:rPr>
        <w:t>s</w:t>
      </w:r>
      <w:r>
        <w:rPr>
          <w:w w:val="105"/>
        </w:rPr>
        <w:t xml:space="preserve"> at the LIRR Jamaica Station and pick</w:t>
      </w:r>
      <w:r w:rsidR="00C75547">
        <w:rPr>
          <w:w w:val="105"/>
        </w:rPr>
        <w:t>s</w:t>
      </w:r>
      <w:r>
        <w:rPr>
          <w:w w:val="105"/>
        </w:rPr>
        <w:t xml:space="preserve"> up/drop</w:t>
      </w:r>
      <w:r w:rsidR="00C75547">
        <w:rPr>
          <w:w w:val="105"/>
        </w:rPr>
        <w:t>s</w:t>
      </w:r>
      <w:r>
        <w:rPr>
          <w:w w:val="105"/>
        </w:rPr>
        <w:t xml:space="preserve"> oﬀ at the following locations:</w:t>
      </w:r>
    </w:p>
    <w:p w14:paraId="4E74E6C1" w14:textId="77777777" w:rsidR="00667372" w:rsidRDefault="00667372">
      <w:pPr>
        <w:pStyle w:val="BodyText"/>
        <w:spacing w:before="11"/>
        <w:rPr>
          <w:sz w:val="22"/>
        </w:rPr>
      </w:pPr>
    </w:p>
    <w:p w14:paraId="75C56555" w14:textId="77777777" w:rsidR="00667372" w:rsidRDefault="00000000">
      <w:pPr>
        <w:pStyle w:val="ListParagraph"/>
        <w:numPr>
          <w:ilvl w:val="1"/>
          <w:numId w:val="1"/>
        </w:numPr>
        <w:tabs>
          <w:tab w:val="left" w:pos="1539"/>
          <w:tab w:val="left" w:pos="1540"/>
        </w:tabs>
        <w:spacing w:line="289" w:lineRule="exact"/>
        <w:rPr>
          <w:sz w:val="24"/>
        </w:rPr>
      </w:pPr>
      <w:r>
        <w:rPr>
          <w:w w:val="105"/>
          <w:sz w:val="24"/>
        </w:rPr>
        <w:t>LIRR Jamaica Station (pickup/drop oﬀ at 146 St./Archer</w:t>
      </w:r>
      <w:r>
        <w:rPr>
          <w:spacing w:val="36"/>
          <w:w w:val="105"/>
          <w:sz w:val="24"/>
        </w:rPr>
        <w:t xml:space="preserve"> </w:t>
      </w:r>
      <w:r>
        <w:rPr>
          <w:w w:val="105"/>
          <w:sz w:val="24"/>
        </w:rPr>
        <w:t>Ave.)</w:t>
      </w:r>
    </w:p>
    <w:p w14:paraId="30CD6B4F" w14:textId="77777777" w:rsidR="00667372" w:rsidRDefault="00000000">
      <w:pPr>
        <w:pStyle w:val="ListParagraph"/>
        <w:numPr>
          <w:ilvl w:val="1"/>
          <w:numId w:val="1"/>
        </w:numPr>
        <w:tabs>
          <w:tab w:val="left" w:pos="1539"/>
          <w:tab w:val="left" w:pos="1540"/>
        </w:tabs>
        <w:spacing w:before="3" w:line="232" w:lineRule="auto"/>
        <w:ind w:right="1180"/>
        <w:rPr>
          <w:sz w:val="24"/>
        </w:rPr>
      </w:pPr>
      <w:r>
        <w:rPr>
          <w:w w:val="105"/>
          <w:sz w:val="24"/>
        </w:rPr>
        <w:t>Subway: F Train-Homelawn Street/Hillside Avenue(side of Estates Pharmacy)</w:t>
      </w:r>
    </w:p>
    <w:p w14:paraId="539A923C" w14:textId="77777777" w:rsidR="00667372" w:rsidRDefault="00000000">
      <w:pPr>
        <w:pStyle w:val="ListParagraph"/>
        <w:numPr>
          <w:ilvl w:val="1"/>
          <w:numId w:val="1"/>
        </w:numPr>
        <w:tabs>
          <w:tab w:val="left" w:pos="1539"/>
          <w:tab w:val="left" w:pos="1540"/>
        </w:tabs>
        <w:spacing w:line="284" w:lineRule="exact"/>
        <w:rPr>
          <w:sz w:val="24"/>
        </w:rPr>
      </w:pPr>
      <w:r>
        <w:rPr>
          <w:w w:val="105"/>
          <w:sz w:val="24"/>
        </w:rPr>
        <w:t>Henley Road Residence (Highland Ave side of building)</w:t>
      </w:r>
    </w:p>
    <w:p w14:paraId="6BE8EE26" w14:textId="77777777" w:rsidR="00667372" w:rsidRDefault="00000000">
      <w:pPr>
        <w:pStyle w:val="ListParagraph"/>
        <w:numPr>
          <w:ilvl w:val="1"/>
          <w:numId w:val="1"/>
        </w:numPr>
        <w:tabs>
          <w:tab w:val="left" w:pos="1539"/>
          <w:tab w:val="left" w:pos="1540"/>
        </w:tabs>
        <w:spacing w:line="285" w:lineRule="exact"/>
        <w:rPr>
          <w:sz w:val="24"/>
        </w:rPr>
      </w:pPr>
      <w:r>
        <w:rPr>
          <w:sz w:val="24"/>
        </w:rPr>
        <w:t>Gate</w:t>
      </w:r>
      <w:r>
        <w:rPr>
          <w:spacing w:val="11"/>
          <w:sz w:val="24"/>
        </w:rPr>
        <w:t xml:space="preserve"> </w:t>
      </w:r>
      <w:r>
        <w:rPr>
          <w:sz w:val="24"/>
        </w:rPr>
        <w:t>1</w:t>
      </w:r>
      <w:r>
        <w:rPr>
          <w:spacing w:val="12"/>
          <w:sz w:val="24"/>
        </w:rPr>
        <w:t xml:space="preserve"> </w:t>
      </w:r>
      <w:r>
        <w:rPr>
          <w:sz w:val="24"/>
        </w:rPr>
        <w:t>(stop</w:t>
      </w:r>
      <w:r>
        <w:rPr>
          <w:spacing w:val="11"/>
          <w:sz w:val="24"/>
        </w:rPr>
        <w:t xml:space="preserve"> </w:t>
      </w:r>
      <w:r>
        <w:rPr>
          <w:sz w:val="24"/>
        </w:rPr>
        <w:t>sign</w:t>
      </w:r>
      <w:r>
        <w:rPr>
          <w:spacing w:val="12"/>
          <w:sz w:val="24"/>
        </w:rPr>
        <w:t xml:space="preserve"> </w:t>
      </w:r>
      <w:r>
        <w:rPr>
          <w:sz w:val="24"/>
        </w:rPr>
        <w:t>across</w:t>
      </w:r>
      <w:r>
        <w:rPr>
          <w:spacing w:val="12"/>
          <w:sz w:val="24"/>
        </w:rPr>
        <w:t xml:space="preserve"> </w:t>
      </w:r>
      <w:r>
        <w:rPr>
          <w:sz w:val="24"/>
        </w:rPr>
        <w:t>from</w:t>
      </w:r>
      <w:r>
        <w:rPr>
          <w:spacing w:val="11"/>
          <w:sz w:val="24"/>
        </w:rPr>
        <w:t xml:space="preserve"> </w:t>
      </w:r>
      <w:r>
        <w:rPr>
          <w:sz w:val="24"/>
        </w:rPr>
        <w:t>Public</w:t>
      </w:r>
      <w:r>
        <w:rPr>
          <w:spacing w:val="12"/>
          <w:sz w:val="24"/>
        </w:rPr>
        <w:t xml:space="preserve"> </w:t>
      </w:r>
      <w:r>
        <w:rPr>
          <w:sz w:val="24"/>
        </w:rPr>
        <w:t>Safety</w:t>
      </w:r>
      <w:r>
        <w:rPr>
          <w:spacing w:val="12"/>
          <w:sz w:val="24"/>
        </w:rPr>
        <w:t xml:space="preserve"> </w:t>
      </w:r>
      <w:r>
        <w:rPr>
          <w:sz w:val="24"/>
        </w:rPr>
        <w:t>booth)</w:t>
      </w:r>
    </w:p>
    <w:p w14:paraId="6205064A" w14:textId="77777777" w:rsidR="00667372" w:rsidRDefault="00000000">
      <w:pPr>
        <w:pStyle w:val="ListParagraph"/>
        <w:numPr>
          <w:ilvl w:val="1"/>
          <w:numId w:val="1"/>
        </w:numPr>
        <w:tabs>
          <w:tab w:val="left" w:pos="1539"/>
          <w:tab w:val="left" w:pos="1540"/>
        </w:tabs>
        <w:spacing w:line="285" w:lineRule="exact"/>
        <w:rPr>
          <w:sz w:val="24"/>
        </w:rPr>
      </w:pPr>
      <w:r>
        <w:rPr>
          <w:w w:val="105"/>
          <w:sz w:val="24"/>
        </w:rPr>
        <w:t>Public Safety/ROTC Building (please wait in</w:t>
      </w:r>
      <w:r>
        <w:rPr>
          <w:spacing w:val="36"/>
          <w:w w:val="105"/>
          <w:sz w:val="24"/>
        </w:rPr>
        <w:t xml:space="preserve"> </w:t>
      </w:r>
      <w:r>
        <w:rPr>
          <w:w w:val="105"/>
          <w:sz w:val="24"/>
        </w:rPr>
        <w:t>lobby)</w:t>
      </w:r>
    </w:p>
    <w:p w14:paraId="75CF20AB" w14:textId="77777777" w:rsidR="00667372" w:rsidRDefault="00000000">
      <w:pPr>
        <w:pStyle w:val="ListParagraph"/>
        <w:numPr>
          <w:ilvl w:val="1"/>
          <w:numId w:val="1"/>
        </w:numPr>
        <w:tabs>
          <w:tab w:val="left" w:pos="1539"/>
          <w:tab w:val="left" w:pos="1540"/>
        </w:tabs>
        <w:spacing w:line="285" w:lineRule="exact"/>
        <w:rPr>
          <w:sz w:val="24"/>
        </w:rPr>
      </w:pPr>
      <w:r>
        <w:rPr>
          <w:w w:val="105"/>
          <w:sz w:val="24"/>
        </w:rPr>
        <w:lastRenderedPageBreak/>
        <w:t>Seton Complex(front of</w:t>
      </w:r>
      <w:r>
        <w:rPr>
          <w:spacing w:val="13"/>
          <w:w w:val="105"/>
          <w:sz w:val="24"/>
        </w:rPr>
        <w:t xml:space="preserve"> </w:t>
      </w:r>
      <w:r>
        <w:rPr>
          <w:w w:val="105"/>
          <w:sz w:val="24"/>
        </w:rPr>
        <w:t>building)</w:t>
      </w:r>
    </w:p>
    <w:p w14:paraId="26252D85" w14:textId="77777777" w:rsidR="00667372" w:rsidRDefault="00000000">
      <w:pPr>
        <w:pStyle w:val="ListParagraph"/>
        <w:numPr>
          <w:ilvl w:val="1"/>
          <w:numId w:val="1"/>
        </w:numPr>
        <w:tabs>
          <w:tab w:val="left" w:pos="1539"/>
          <w:tab w:val="left" w:pos="1540"/>
        </w:tabs>
        <w:spacing w:line="468" w:lineRule="auto"/>
        <w:ind w:left="820" w:right="4647" w:firstLine="360"/>
        <w:rPr>
          <w:sz w:val="24"/>
        </w:rPr>
      </w:pPr>
      <w:r>
        <w:rPr>
          <w:w w:val="105"/>
          <w:sz w:val="24"/>
        </w:rPr>
        <w:t>DePaul Houses (front of houses) The following shall</w:t>
      </w:r>
      <w:r>
        <w:rPr>
          <w:spacing w:val="17"/>
          <w:w w:val="105"/>
          <w:sz w:val="24"/>
        </w:rPr>
        <w:t xml:space="preserve"> </w:t>
      </w:r>
      <w:r>
        <w:rPr>
          <w:w w:val="105"/>
          <w:sz w:val="24"/>
        </w:rPr>
        <w:t>apply:</w:t>
      </w:r>
    </w:p>
    <w:p w14:paraId="7B500248" w14:textId="77777777" w:rsidR="00667372" w:rsidRDefault="00000000">
      <w:pPr>
        <w:pStyle w:val="ListParagraph"/>
        <w:numPr>
          <w:ilvl w:val="1"/>
          <w:numId w:val="1"/>
        </w:numPr>
        <w:tabs>
          <w:tab w:val="left" w:pos="1539"/>
          <w:tab w:val="left" w:pos="1540"/>
        </w:tabs>
        <w:spacing w:line="232" w:lineRule="auto"/>
        <w:ind w:right="980"/>
        <w:rPr>
          <w:sz w:val="24"/>
        </w:rPr>
      </w:pPr>
      <w:r>
        <w:rPr>
          <w:w w:val="105"/>
          <w:sz w:val="24"/>
        </w:rPr>
        <w:t>Service is reserved for St. John’s students, faculty, and staﬀ only; all persons will be required to display their</w:t>
      </w:r>
      <w:r>
        <w:rPr>
          <w:spacing w:val="42"/>
          <w:w w:val="105"/>
          <w:sz w:val="24"/>
        </w:rPr>
        <w:t xml:space="preserve"> </w:t>
      </w:r>
      <w:r>
        <w:rPr>
          <w:w w:val="105"/>
          <w:sz w:val="24"/>
        </w:rPr>
        <w:t>StormCard.</w:t>
      </w:r>
    </w:p>
    <w:p w14:paraId="4774827C" w14:textId="77777777" w:rsidR="00667372" w:rsidRDefault="00000000">
      <w:pPr>
        <w:pStyle w:val="ListParagraph"/>
        <w:numPr>
          <w:ilvl w:val="1"/>
          <w:numId w:val="1"/>
        </w:numPr>
        <w:tabs>
          <w:tab w:val="left" w:pos="1539"/>
          <w:tab w:val="left" w:pos="1540"/>
        </w:tabs>
        <w:spacing w:before="2" w:line="232" w:lineRule="auto"/>
        <w:ind w:right="476"/>
        <w:rPr>
          <w:sz w:val="24"/>
        </w:rPr>
      </w:pPr>
      <w:r>
        <w:rPr>
          <w:w w:val="105"/>
          <w:sz w:val="24"/>
        </w:rPr>
        <w:t xml:space="preserve">Service information, including the Shuttle </w:t>
      </w:r>
      <w:r>
        <w:rPr>
          <w:spacing w:val="-3"/>
          <w:w w:val="105"/>
          <w:sz w:val="24"/>
        </w:rPr>
        <w:t xml:space="preserve">Tracking </w:t>
      </w:r>
      <w:r>
        <w:rPr>
          <w:w w:val="105"/>
          <w:sz w:val="24"/>
        </w:rPr>
        <w:t>Map can be found on the LiveSafe</w:t>
      </w:r>
      <w:r>
        <w:rPr>
          <w:spacing w:val="9"/>
          <w:w w:val="105"/>
          <w:sz w:val="24"/>
        </w:rPr>
        <w:t xml:space="preserve"> </w:t>
      </w:r>
      <w:r>
        <w:rPr>
          <w:w w:val="105"/>
          <w:sz w:val="24"/>
        </w:rPr>
        <w:t>App.</w:t>
      </w:r>
    </w:p>
    <w:p w14:paraId="5BBEB27A" w14:textId="77777777" w:rsidR="00667372" w:rsidRDefault="00000000">
      <w:pPr>
        <w:pStyle w:val="ListParagraph"/>
        <w:numPr>
          <w:ilvl w:val="1"/>
          <w:numId w:val="1"/>
        </w:numPr>
        <w:tabs>
          <w:tab w:val="left" w:pos="1539"/>
          <w:tab w:val="left" w:pos="1540"/>
        </w:tabs>
        <w:spacing w:line="284" w:lineRule="exact"/>
        <w:rPr>
          <w:sz w:val="24"/>
        </w:rPr>
      </w:pPr>
      <w:r>
        <w:rPr>
          <w:w w:val="105"/>
          <w:sz w:val="24"/>
        </w:rPr>
        <w:t>No eating of food; drinks with lids or covers are</w:t>
      </w:r>
      <w:r>
        <w:rPr>
          <w:spacing w:val="50"/>
          <w:w w:val="105"/>
          <w:sz w:val="24"/>
        </w:rPr>
        <w:t xml:space="preserve"> </w:t>
      </w:r>
      <w:r>
        <w:rPr>
          <w:w w:val="105"/>
          <w:sz w:val="24"/>
        </w:rPr>
        <w:t>permitted.</w:t>
      </w:r>
    </w:p>
    <w:p w14:paraId="3DD1CD95" w14:textId="77777777" w:rsidR="00667372" w:rsidRDefault="00000000">
      <w:pPr>
        <w:pStyle w:val="ListParagraph"/>
        <w:numPr>
          <w:ilvl w:val="1"/>
          <w:numId w:val="1"/>
        </w:numPr>
        <w:tabs>
          <w:tab w:val="left" w:pos="1539"/>
          <w:tab w:val="left" w:pos="1540"/>
        </w:tabs>
        <w:spacing w:line="289" w:lineRule="exact"/>
        <w:rPr>
          <w:sz w:val="24"/>
        </w:rPr>
      </w:pPr>
      <w:r>
        <w:rPr>
          <w:w w:val="105"/>
          <w:sz w:val="24"/>
        </w:rPr>
        <w:t>No smoking or</w:t>
      </w:r>
      <w:r>
        <w:rPr>
          <w:spacing w:val="14"/>
          <w:w w:val="105"/>
          <w:sz w:val="24"/>
        </w:rPr>
        <w:t xml:space="preserve"> </w:t>
      </w:r>
      <w:r>
        <w:rPr>
          <w:w w:val="105"/>
          <w:sz w:val="24"/>
        </w:rPr>
        <w:t>vaping.</w:t>
      </w:r>
    </w:p>
    <w:p w14:paraId="1218F9FE" w14:textId="77777777" w:rsidR="00667372" w:rsidRDefault="00000000">
      <w:pPr>
        <w:pStyle w:val="ListParagraph"/>
        <w:numPr>
          <w:ilvl w:val="1"/>
          <w:numId w:val="1"/>
        </w:numPr>
        <w:tabs>
          <w:tab w:val="left" w:pos="1539"/>
          <w:tab w:val="left" w:pos="1540"/>
        </w:tabs>
        <w:spacing w:before="82" w:line="289" w:lineRule="exact"/>
        <w:rPr>
          <w:sz w:val="24"/>
        </w:rPr>
      </w:pPr>
      <w:r>
        <w:rPr>
          <w:w w:val="105"/>
          <w:sz w:val="24"/>
        </w:rPr>
        <w:t>No stops other than listed</w:t>
      </w:r>
      <w:r>
        <w:rPr>
          <w:spacing w:val="24"/>
          <w:w w:val="105"/>
          <w:sz w:val="24"/>
        </w:rPr>
        <w:t xml:space="preserve"> </w:t>
      </w:r>
      <w:r>
        <w:rPr>
          <w:w w:val="105"/>
          <w:sz w:val="24"/>
        </w:rPr>
        <w:t>above.</w:t>
      </w:r>
    </w:p>
    <w:p w14:paraId="633B3440" w14:textId="77777777" w:rsidR="00667372" w:rsidRDefault="00000000">
      <w:pPr>
        <w:pStyle w:val="ListParagraph"/>
        <w:numPr>
          <w:ilvl w:val="1"/>
          <w:numId w:val="1"/>
        </w:numPr>
        <w:tabs>
          <w:tab w:val="left" w:pos="1539"/>
          <w:tab w:val="left" w:pos="1540"/>
        </w:tabs>
        <w:spacing w:line="285" w:lineRule="exact"/>
        <w:rPr>
          <w:sz w:val="24"/>
        </w:rPr>
      </w:pPr>
      <w:r>
        <w:rPr>
          <w:w w:val="105"/>
          <w:sz w:val="24"/>
        </w:rPr>
        <w:t>No inappropriate</w:t>
      </w:r>
      <w:r>
        <w:rPr>
          <w:spacing w:val="9"/>
          <w:w w:val="105"/>
          <w:sz w:val="24"/>
        </w:rPr>
        <w:t xml:space="preserve"> </w:t>
      </w:r>
      <w:r>
        <w:rPr>
          <w:w w:val="105"/>
          <w:sz w:val="24"/>
        </w:rPr>
        <w:t>language.</w:t>
      </w:r>
    </w:p>
    <w:p w14:paraId="7150772E" w14:textId="77777777" w:rsidR="00667372" w:rsidRDefault="00000000">
      <w:pPr>
        <w:pStyle w:val="ListParagraph"/>
        <w:numPr>
          <w:ilvl w:val="1"/>
          <w:numId w:val="1"/>
        </w:numPr>
        <w:tabs>
          <w:tab w:val="left" w:pos="1539"/>
          <w:tab w:val="left" w:pos="1540"/>
        </w:tabs>
        <w:spacing w:before="3" w:line="232" w:lineRule="auto"/>
        <w:ind w:right="279"/>
        <w:rPr>
          <w:sz w:val="24"/>
        </w:rPr>
      </w:pPr>
      <w:r>
        <w:rPr>
          <w:w w:val="105"/>
          <w:sz w:val="24"/>
        </w:rPr>
        <w:t>LIRR Jamaica Station: Pickup/drop-oﬀ is by request after 8 a.m. Please call Public Safety at 718-990-5252 upon arrival at</w:t>
      </w:r>
      <w:r>
        <w:rPr>
          <w:spacing w:val="39"/>
          <w:w w:val="105"/>
          <w:sz w:val="24"/>
        </w:rPr>
        <w:t xml:space="preserve"> </w:t>
      </w:r>
      <w:r>
        <w:rPr>
          <w:w w:val="105"/>
          <w:sz w:val="24"/>
        </w:rPr>
        <w:t>station.</w:t>
      </w:r>
    </w:p>
    <w:p w14:paraId="36F90A2F" w14:textId="77777777" w:rsidR="00667372" w:rsidRDefault="00000000">
      <w:pPr>
        <w:pStyle w:val="ListParagraph"/>
        <w:numPr>
          <w:ilvl w:val="1"/>
          <w:numId w:val="1"/>
        </w:numPr>
        <w:tabs>
          <w:tab w:val="left" w:pos="1539"/>
          <w:tab w:val="left" w:pos="1540"/>
        </w:tabs>
        <w:spacing w:line="284" w:lineRule="exact"/>
        <w:rPr>
          <w:sz w:val="24"/>
        </w:rPr>
      </w:pPr>
      <w:r>
        <w:rPr>
          <w:w w:val="105"/>
          <w:sz w:val="24"/>
        </w:rPr>
        <w:t>Saturday</w:t>
      </w:r>
      <w:r>
        <w:rPr>
          <w:spacing w:val="9"/>
          <w:w w:val="105"/>
          <w:sz w:val="24"/>
        </w:rPr>
        <w:t xml:space="preserve"> </w:t>
      </w:r>
      <w:r>
        <w:rPr>
          <w:w w:val="105"/>
          <w:sz w:val="24"/>
        </w:rPr>
        <w:t>and</w:t>
      </w:r>
      <w:r>
        <w:rPr>
          <w:spacing w:val="9"/>
          <w:w w:val="105"/>
          <w:sz w:val="24"/>
        </w:rPr>
        <w:t xml:space="preserve"> </w:t>
      </w:r>
      <w:r>
        <w:rPr>
          <w:w w:val="105"/>
          <w:sz w:val="24"/>
        </w:rPr>
        <w:t>Sunday:</w:t>
      </w:r>
      <w:r>
        <w:rPr>
          <w:spacing w:val="10"/>
          <w:w w:val="105"/>
          <w:sz w:val="24"/>
        </w:rPr>
        <w:t xml:space="preserve"> </w:t>
      </w:r>
      <w:r>
        <w:rPr>
          <w:w w:val="105"/>
          <w:sz w:val="24"/>
        </w:rPr>
        <w:t>Shuttle</w:t>
      </w:r>
      <w:r>
        <w:rPr>
          <w:spacing w:val="9"/>
          <w:w w:val="105"/>
          <w:sz w:val="24"/>
        </w:rPr>
        <w:t xml:space="preserve"> </w:t>
      </w:r>
      <w:r>
        <w:rPr>
          <w:w w:val="105"/>
          <w:sz w:val="24"/>
        </w:rPr>
        <w:t>will</w:t>
      </w:r>
      <w:r>
        <w:rPr>
          <w:spacing w:val="9"/>
          <w:w w:val="105"/>
          <w:sz w:val="24"/>
        </w:rPr>
        <w:t xml:space="preserve"> </w:t>
      </w:r>
      <w:r>
        <w:rPr>
          <w:w w:val="105"/>
          <w:sz w:val="24"/>
        </w:rPr>
        <w:t>start</w:t>
      </w:r>
      <w:r>
        <w:rPr>
          <w:spacing w:val="10"/>
          <w:w w:val="105"/>
          <w:sz w:val="24"/>
        </w:rPr>
        <w:t xml:space="preserve"> </w:t>
      </w:r>
      <w:r>
        <w:rPr>
          <w:w w:val="105"/>
          <w:sz w:val="24"/>
        </w:rPr>
        <w:t>at</w:t>
      </w:r>
      <w:r>
        <w:rPr>
          <w:spacing w:val="9"/>
          <w:w w:val="105"/>
          <w:sz w:val="24"/>
        </w:rPr>
        <w:t xml:space="preserve"> </w:t>
      </w:r>
      <w:r>
        <w:rPr>
          <w:w w:val="105"/>
          <w:sz w:val="24"/>
        </w:rPr>
        <w:t>Public</w:t>
      </w:r>
      <w:r>
        <w:rPr>
          <w:spacing w:val="9"/>
          <w:w w:val="105"/>
          <w:sz w:val="24"/>
        </w:rPr>
        <w:t xml:space="preserve"> </w:t>
      </w:r>
      <w:r>
        <w:rPr>
          <w:w w:val="105"/>
          <w:sz w:val="24"/>
        </w:rPr>
        <w:t>Safety/ROTC</w:t>
      </w:r>
      <w:r>
        <w:rPr>
          <w:spacing w:val="10"/>
          <w:w w:val="105"/>
          <w:sz w:val="24"/>
        </w:rPr>
        <w:t xml:space="preserve"> </w:t>
      </w:r>
      <w:r>
        <w:rPr>
          <w:w w:val="105"/>
          <w:sz w:val="24"/>
        </w:rPr>
        <w:t>building.</w:t>
      </w:r>
    </w:p>
    <w:p w14:paraId="0B088B43" w14:textId="77777777" w:rsidR="00667372" w:rsidRDefault="00000000">
      <w:pPr>
        <w:pStyle w:val="ListParagraph"/>
        <w:numPr>
          <w:ilvl w:val="1"/>
          <w:numId w:val="1"/>
        </w:numPr>
        <w:tabs>
          <w:tab w:val="left" w:pos="1539"/>
          <w:tab w:val="left" w:pos="1540"/>
        </w:tabs>
        <w:spacing w:line="289" w:lineRule="exact"/>
        <w:rPr>
          <w:sz w:val="24"/>
        </w:rPr>
      </w:pPr>
      <w:r>
        <w:rPr>
          <w:sz w:val="24"/>
        </w:rPr>
        <w:t>The</w:t>
      </w:r>
      <w:r>
        <w:rPr>
          <w:spacing w:val="10"/>
          <w:sz w:val="24"/>
        </w:rPr>
        <w:t xml:space="preserve"> </w:t>
      </w:r>
      <w:r>
        <w:rPr>
          <w:sz w:val="24"/>
        </w:rPr>
        <w:t>last</w:t>
      </w:r>
      <w:r>
        <w:rPr>
          <w:spacing w:val="10"/>
          <w:sz w:val="24"/>
        </w:rPr>
        <w:t xml:space="preserve"> </w:t>
      </w:r>
      <w:r>
        <w:rPr>
          <w:sz w:val="24"/>
        </w:rPr>
        <w:t>shuttle</w:t>
      </w:r>
      <w:r>
        <w:rPr>
          <w:spacing w:val="10"/>
          <w:sz w:val="24"/>
        </w:rPr>
        <w:t xml:space="preserve"> </w:t>
      </w:r>
      <w:r>
        <w:rPr>
          <w:sz w:val="24"/>
        </w:rPr>
        <w:t>loop</w:t>
      </w:r>
      <w:r>
        <w:rPr>
          <w:spacing w:val="10"/>
          <w:sz w:val="24"/>
        </w:rPr>
        <w:t xml:space="preserve"> </w:t>
      </w:r>
      <w:r>
        <w:rPr>
          <w:sz w:val="24"/>
        </w:rPr>
        <w:t>will</w:t>
      </w:r>
      <w:r>
        <w:rPr>
          <w:spacing w:val="10"/>
          <w:sz w:val="24"/>
        </w:rPr>
        <w:t xml:space="preserve"> </w:t>
      </w:r>
      <w:r>
        <w:rPr>
          <w:sz w:val="24"/>
        </w:rPr>
        <w:t>begin</w:t>
      </w:r>
      <w:r>
        <w:rPr>
          <w:spacing w:val="10"/>
          <w:sz w:val="24"/>
        </w:rPr>
        <w:t xml:space="preserve"> </w:t>
      </w:r>
      <w:r>
        <w:rPr>
          <w:sz w:val="24"/>
        </w:rPr>
        <w:t>at</w:t>
      </w:r>
      <w:r>
        <w:rPr>
          <w:spacing w:val="10"/>
          <w:sz w:val="24"/>
        </w:rPr>
        <w:t xml:space="preserve"> </w:t>
      </w:r>
      <w:r>
        <w:rPr>
          <w:sz w:val="24"/>
        </w:rPr>
        <w:t>Gate</w:t>
      </w:r>
      <w:r>
        <w:rPr>
          <w:spacing w:val="11"/>
          <w:sz w:val="24"/>
        </w:rPr>
        <w:t xml:space="preserve"> </w:t>
      </w:r>
      <w:r>
        <w:rPr>
          <w:sz w:val="24"/>
        </w:rPr>
        <w:t>1</w:t>
      </w:r>
      <w:r>
        <w:rPr>
          <w:spacing w:val="10"/>
          <w:sz w:val="24"/>
        </w:rPr>
        <w:t xml:space="preserve"> </w:t>
      </w:r>
      <w:r>
        <w:rPr>
          <w:sz w:val="24"/>
        </w:rPr>
        <w:t>at</w:t>
      </w:r>
      <w:r>
        <w:rPr>
          <w:spacing w:val="10"/>
          <w:sz w:val="24"/>
        </w:rPr>
        <w:t xml:space="preserve"> </w:t>
      </w:r>
      <w:r>
        <w:rPr>
          <w:sz w:val="24"/>
        </w:rPr>
        <w:t>2:15</w:t>
      </w:r>
      <w:r>
        <w:rPr>
          <w:spacing w:val="10"/>
          <w:sz w:val="24"/>
        </w:rPr>
        <w:t xml:space="preserve"> </w:t>
      </w:r>
      <w:r>
        <w:rPr>
          <w:sz w:val="24"/>
        </w:rPr>
        <w:t>a.m.</w:t>
      </w:r>
    </w:p>
    <w:p w14:paraId="61D3492D" w14:textId="77777777" w:rsidR="00667372" w:rsidRDefault="00667372">
      <w:pPr>
        <w:pStyle w:val="BodyText"/>
        <w:spacing w:before="12"/>
        <w:rPr>
          <w:sz w:val="22"/>
        </w:rPr>
      </w:pPr>
    </w:p>
    <w:p w14:paraId="01AB3A43" w14:textId="77777777" w:rsidR="00667372" w:rsidRDefault="00000000">
      <w:pPr>
        <w:pStyle w:val="Heading2"/>
        <w:ind w:left="820"/>
      </w:pPr>
      <w:bookmarkStart w:id="33" w:name="_TOC_250012"/>
      <w:bookmarkEnd w:id="33"/>
      <w:r>
        <w:t>Vehicle Assistance</w:t>
      </w:r>
    </w:p>
    <w:p w14:paraId="20E6D9EF" w14:textId="77777777" w:rsidR="00667372" w:rsidRDefault="00667372">
      <w:pPr>
        <w:pStyle w:val="BodyText"/>
        <w:spacing w:before="10"/>
        <w:rPr>
          <w:rFonts w:ascii="Arial"/>
          <w:b/>
          <w:sz w:val="25"/>
        </w:rPr>
      </w:pPr>
    </w:p>
    <w:p w14:paraId="53436524" w14:textId="77777777" w:rsidR="00667372" w:rsidRDefault="00000000">
      <w:pPr>
        <w:pStyle w:val="BodyText"/>
        <w:spacing w:line="232" w:lineRule="auto"/>
        <w:ind w:left="820" w:right="211"/>
      </w:pPr>
      <w:r>
        <w:rPr>
          <w:w w:val="105"/>
        </w:rPr>
        <w:t xml:space="preserve">Public Safety is glad to assist you if you have trouble with your vehicle. </w:t>
      </w:r>
      <w:r>
        <w:rPr>
          <w:spacing w:val="-5"/>
          <w:w w:val="105"/>
        </w:rPr>
        <w:t xml:space="preserve">We  </w:t>
      </w:r>
      <w:r>
        <w:rPr>
          <w:w w:val="105"/>
        </w:rPr>
        <w:t>can   help with keys locked in vehicle, dead batteries, ﬂat tire, or any other problem. Call Public Safety at 718 990-5252 for</w:t>
      </w:r>
      <w:r>
        <w:rPr>
          <w:spacing w:val="36"/>
          <w:w w:val="105"/>
        </w:rPr>
        <w:t xml:space="preserve"> </w:t>
      </w:r>
      <w:r>
        <w:rPr>
          <w:w w:val="105"/>
        </w:rPr>
        <w:t>assistance.</w:t>
      </w:r>
    </w:p>
    <w:p w14:paraId="5B8BF336" w14:textId="77777777" w:rsidR="00667372" w:rsidRDefault="00667372">
      <w:pPr>
        <w:pStyle w:val="BodyText"/>
        <w:spacing w:before="3"/>
        <w:rPr>
          <w:sz w:val="23"/>
        </w:rPr>
      </w:pPr>
    </w:p>
    <w:p w14:paraId="22FE565B" w14:textId="77777777" w:rsidR="00667372" w:rsidRDefault="00000000">
      <w:pPr>
        <w:pStyle w:val="Heading2"/>
        <w:ind w:left="820"/>
      </w:pPr>
      <w:bookmarkStart w:id="34" w:name="_TOC_250011"/>
      <w:bookmarkEnd w:id="34"/>
      <w:r>
        <w:t>Lost and Found</w:t>
      </w:r>
    </w:p>
    <w:p w14:paraId="12439E94" w14:textId="77777777" w:rsidR="00667372" w:rsidRDefault="00667372">
      <w:pPr>
        <w:pStyle w:val="BodyText"/>
        <w:spacing w:before="10"/>
        <w:rPr>
          <w:rFonts w:ascii="Arial"/>
          <w:b/>
          <w:sz w:val="25"/>
        </w:rPr>
      </w:pPr>
    </w:p>
    <w:p w14:paraId="47274C1D" w14:textId="77777777" w:rsidR="00667372" w:rsidRDefault="00000000">
      <w:pPr>
        <w:pStyle w:val="BodyText"/>
        <w:spacing w:line="232" w:lineRule="auto"/>
        <w:ind w:left="820" w:right="225"/>
      </w:pPr>
      <w:r>
        <w:rPr>
          <w:w w:val="105"/>
        </w:rPr>
        <w:t xml:space="preserve">Public Safety is the central repository for items lost and found on all of our campuses. If you ﬁnd a lost item, turn it in to a uniformed SJU Public Safety Oﬃcer or bring the item directly to our Command </w:t>
      </w:r>
      <w:r>
        <w:rPr>
          <w:spacing w:val="-3"/>
          <w:w w:val="105"/>
        </w:rPr>
        <w:t xml:space="preserve">Center. </w:t>
      </w:r>
      <w:r>
        <w:rPr>
          <w:w w:val="105"/>
        </w:rPr>
        <w:t>If you have lost an item and want</w:t>
      </w:r>
      <w:r>
        <w:rPr>
          <w:spacing w:val="7"/>
          <w:w w:val="105"/>
        </w:rPr>
        <w:t xml:space="preserve"> </w:t>
      </w:r>
      <w:r>
        <w:rPr>
          <w:w w:val="105"/>
        </w:rPr>
        <w:t>to</w:t>
      </w:r>
      <w:r>
        <w:rPr>
          <w:spacing w:val="8"/>
          <w:w w:val="105"/>
        </w:rPr>
        <w:t xml:space="preserve"> </w:t>
      </w:r>
      <w:r>
        <w:rPr>
          <w:w w:val="105"/>
        </w:rPr>
        <w:t>check</w:t>
      </w:r>
      <w:r>
        <w:rPr>
          <w:spacing w:val="8"/>
          <w:w w:val="105"/>
        </w:rPr>
        <w:t xml:space="preserve"> </w:t>
      </w:r>
      <w:r>
        <w:rPr>
          <w:w w:val="105"/>
        </w:rPr>
        <w:t>if</w:t>
      </w:r>
      <w:r>
        <w:rPr>
          <w:spacing w:val="8"/>
          <w:w w:val="105"/>
        </w:rPr>
        <w:t xml:space="preserve"> </w:t>
      </w:r>
      <w:r>
        <w:rPr>
          <w:w w:val="105"/>
        </w:rPr>
        <w:t>it</w:t>
      </w:r>
      <w:r>
        <w:rPr>
          <w:spacing w:val="7"/>
          <w:w w:val="105"/>
        </w:rPr>
        <w:t xml:space="preserve"> </w:t>
      </w:r>
      <w:r>
        <w:rPr>
          <w:w w:val="105"/>
        </w:rPr>
        <w:t>has</w:t>
      </w:r>
      <w:r>
        <w:rPr>
          <w:spacing w:val="8"/>
          <w:w w:val="105"/>
        </w:rPr>
        <w:t xml:space="preserve"> </w:t>
      </w:r>
      <w:r>
        <w:rPr>
          <w:w w:val="105"/>
        </w:rPr>
        <w:t>been</w:t>
      </w:r>
      <w:r>
        <w:rPr>
          <w:spacing w:val="8"/>
          <w:w w:val="105"/>
        </w:rPr>
        <w:t xml:space="preserve"> </w:t>
      </w:r>
      <w:r>
        <w:rPr>
          <w:w w:val="105"/>
        </w:rPr>
        <w:t>recovered,</w:t>
      </w:r>
      <w:r>
        <w:rPr>
          <w:spacing w:val="8"/>
          <w:w w:val="105"/>
        </w:rPr>
        <w:t xml:space="preserve"> </w:t>
      </w:r>
      <w:r>
        <w:rPr>
          <w:w w:val="105"/>
        </w:rPr>
        <w:t>call</w:t>
      </w:r>
      <w:r>
        <w:rPr>
          <w:spacing w:val="7"/>
          <w:w w:val="105"/>
        </w:rPr>
        <w:t xml:space="preserve"> </w:t>
      </w:r>
      <w:r>
        <w:rPr>
          <w:w w:val="105"/>
        </w:rPr>
        <w:t>Public</w:t>
      </w:r>
      <w:r>
        <w:rPr>
          <w:spacing w:val="8"/>
          <w:w w:val="105"/>
        </w:rPr>
        <w:t xml:space="preserve"> </w:t>
      </w:r>
      <w:r>
        <w:rPr>
          <w:w w:val="105"/>
        </w:rPr>
        <w:t>Safety</w:t>
      </w:r>
      <w:r>
        <w:rPr>
          <w:spacing w:val="8"/>
          <w:w w:val="105"/>
        </w:rPr>
        <w:t xml:space="preserve"> </w:t>
      </w:r>
      <w:r>
        <w:rPr>
          <w:w w:val="105"/>
        </w:rPr>
        <w:t>or</w:t>
      </w:r>
      <w:r>
        <w:rPr>
          <w:spacing w:val="8"/>
          <w:w w:val="105"/>
        </w:rPr>
        <w:t xml:space="preserve"> </w:t>
      </w:r>
      <w:r>
        <w:rPr>
          <w:w w:val="105"/>
        </w:rPr>
        <w:t>email</w:t>
      </w:r>
      <w:r>
        <w:rPr>
          <w:spacing w:val="7"/>
          <w:w w:val="105"/>
        </w:rPr>
        <w:t xml:space="preserve"> </w:t>
      </w:r>
      <w:r>
        <w:rPr>
          <w:w w:val="105"/>
        </w:rPr>
        <w:t>us</w:t>
      </w:r>
      <w:r>
        <w:rPr>
          <w:spacing w:val="8"/>
          <w:w w:val="105"/>
        </w:rPr>
        <w:t xml:space="preserve"> </w:t>
      </w:r>
      <w:r>
        <w:rPr>
          <w:w w:val="105"/>
        </w:rPr>
        <w:t>at</w:t>
      </w:r>
    </w:p>
    <w:p w14:paraId="499FBECA" w14:textId="77777777" w:rsidR="00667372" w:rsidRDefault="00667372">
      <w:pPr>
        <w:pStyle w:val="BodyText"/>
        <w:spacing w:line="289" w:lineRule="exact"/>
        <w:ind w:left="820"/>
      </w:pPr>
      <w:hyperlink r:id="rId72">
        <w:r>
          <w:rPr>
            <w:rFonts w:ascii="Times New Roman"/>
            <w:color w:val="1154CC"/>
            <w:spacing w:val="-60"/>
            <w:u w:val="thick" w:color="1154CC"/>
          </w:rPr>
          <w:t xml:space="preserve"> </w:t>
        </w:r>
        <w:r>
          <w:rPr>
            <w:color w:val="1154CC"/>
            <w:w w:val="105"/>
            <w:u w:val="thick" w:color="1154CC"/>
          </w:rPr>
          <w:t>hasmans@stjohns.edu</w:t>
        </w:r>
      </w:hyperlink>
      <w:r>
        <w:rPr>
          <w:w w:val="105"/>
        </w:rPr>
        <w:t>.</w:t>
      </w:r>
    </w:p>
    <w:p w14:paraId="10672573" w14:textId="77777777" w:rsidR="00667372" w:rsidRDefault="00667372">
      <w:pPr>
        <w:pStyle w:val="BodyText"/>
        <w:spacing w:before="12"/>
        <w:rPr>
          <w:sz w:val="22"/>
        </w:rPr>
      </w:pPr>
    </w:p>
    <w:p w14:paraId="60146CFD" w14:textId="77777777" w:rsidR="00667372" w:rsidRDefault="00000000">
      <w:pPr>
        <w:pStyle w:val="Heading2"/>
        <w:ind w:left="820"/>
      </w:pPr>
      <w:bookmarkStart w:id="35" w:name="_TOC_250010"/>
      <w:bookmarkEnd w:id="35"/>
      <w:r>
        <w:t>Building Access</w:t>
      </w:r>
    </w:p>
    <w:p w14:paraId="0AA6194E" w14:textId="77777777" w:rsidR="00667372" w:rsidRDefault="00667372">
      <w:pPr>
        <w:pStyle w:val="BodyText"/>
        <w:spacing w:before="10"/>
        <w:rPr>
          <w:rFonts w:ascii="Arial"/>
          <w:b/>
          <w:sz w:val="25"/>
        </w:rPr>
      </w:pPr>
    </w:p>
    <w:p w14:paraId="21256E53" w14:textId="77777777" w:rsidR="00667372" w:rsidRDefault="00000000">
      <w:pPr>
        <w:pStyle w:val="BodyText"/>
        <w:spacing w:line="232" w:lineRule="auto"/>
        <w:ind w:left="820" w:right="369"/>
      </w:pPr>
      <w:r>
        <w:rPr>
          <w:w w:val="105"/>
        </w:rPr>
        <w:t>Public Safety will lock buildings as traﬃc diminishes and patrol buildings throughout the night to ensure the safety and security on campus.</w:t>
      </w:r>
    </w:p>
    <w:p w14:paraId="34062757" w14:textId="77777777" w:rsidR="00667372" w:rsidRDefault="00667372">
      <w:pPr>
        <w:pStyle w:val="BodyText"/>
        <w:spacing w:before="6"/>
        <w:rPr>
          <w:sz w:val="23"/>
        </w:rPr>
      </w:pPr>
    </w:p>
    <w:p w14:paraId="6B200F7E" w14:textId="77777777" w:rsidR="00667372" w:rsidRDefault="00000000">
      <w:pPr>
        <w:pStyle w:val="BodyText"/>
        <w:spacing w:line="232" w:lineRule="auto"/>
        <w:ind w:left="820" w:right="176"/>
      </w:pPr>
      <w:r>
        <w:rPr>
          <w:w w:val="105"/>
        </w:rPr>
        <w:t xml:space="preserve">Students, faculty, and staﬀ are required to have their University StormCard with them at all times, and produce a valid SJU ID for access to computer facilities, University </w:t>
      </w:r>
      <w:r>
        <w:rPr>
          <w:spacing w:val="-3"/>
          <w:w w:val="105"/>
        </w:rPr>
        <w:t xml:space="preserve">Center, </w:t>
      </w:r>
      <w:r>
        <w:rPr>
          <w:w w:val="105"/>
        </w:rPr>
        <w:t>Carnesecca Arena, Libraries, Residence Halls and St. Albert Hall on Queens campus; the gym, Campus Center and  Library  on  Staten  Island campus.</w:t>
      </w:r>
    </w:p>
    <w:p w14:paraId="47FF3B46" w14:textId="77777777" w:rsidR="00667372" w:rsidRDefault="00667372">
      <w:pPr>
        <w:pStyle w:val="BodyText"/>
        <w:spacing w:before="4"/>
        <w:rPr>
          <w:sz w:val="23"/>
        </w:rPr>
      </w:pPr>
    </w:p>
    <w:p w14:paraId="2591D8DA" w14:textId="77777777" w:rsidR="00667372" w:rsidRDefault="00000000">
      <w:pPr>
        <w:pStyle w:val="Heading2"/>
        <w:spacing w:before="1"/>
        <w:ind w:left="820"/>
      </w:pPr>
      <w:bookmarkStart w:id="36" w:name="_TOC_250009"/>
      <w:bookmarkEnd w:id="36"/>
      <w:r>
        <w:t>Medical Services</w:t>
      </w:r>
    </w:p>
    <w:p w14:paraId="6738F6AA" w14:textId="77777777" w:rsidR="00667372" w:rsidRDefault="00667372">
      <w:pPr>
        <w:pStyle w:val="BodyText"/>
        <w:spacing w:before="9"/>
        <w:rPr>
          <w:rFonts w:ascii="Arial"/>
          <w:b/>
          <w:sz w:val="25"/>
        </w:rPr>
      </w:pPr>
    </w:p>
    <w:p w14:paraId="0F5BBEF0" w14:textId="77777777" w:rsidR="00667372" w:rsidRDefault="00000000">
      <w:pPr>
        <w:pStyle w:val="BodyText"/>
        <w:spacing w:before="1" w:line="232" w:lineRule="auto"/>
        <w:ind w:left="820"/>
      </w:pPr>
      <w:r>
        <w:rPr>
          <w:w w:val="105"/>
        </w:rPr>
        <w:lastRenderedPageBreak/>
        <w:t>In the event of an emergency medical situation call 911 or go to your nearest emergency room. Notify Public Safety at 718-990-5252 after calling</w:t>
      </w:r>
      <w:r>
        <w:rPr>
          <w:spacing w:val="54"/>
          <w:w w:val="105"/>
        </w:rPr>
        <w:t xml:space="preserve"> </w:t>
      </w:r>
      <w:r>
        <w:rPr>
          <w:w w:val="105"/>
        </w:rPr>
        <w:t>911.</w:t>
      </w:r>
    </w:p>
    <w:p w14:paraId="4DB8B53C" w14:textId="77777777" w:rsidR="00667372" w:rsidRDefault="00667372">
      <w:pPr>
        <w:pStyle w:val="BodyText"/>
        <w:spacing w:before="5"/>
        <w:rPr>
          <w:sz w:val="23"/>
        </w:rPr>
      </w:pPr>
    </w:p>
    <w:p w14:paraId="420D938A" w14:textId="77777777" w:rsidR="00667372" w:rsidRDefault="00000000">
      <w:pPr>
        <w:pStyle w:val="BodyText"/>
        <w:spacing w:before="1" w:line="232" w:lineRule="auto"/>
        <w:ind w:left="820" w:right="369"/>
      </w:pPr>
      <w:r>
        <w:rPr>
          <w:w w:val="105"/>
        </w:rPr>
        <w:t>In the event of a minor injury or illness, contact the Health Services Clinic directly at ext. 6360 or Public Safety at ext. 5252.</w:t>
      </w:r>
    </w:p>
    <w:p w14:paraId="7CE3E0B6" w14:textId="77777777" w:rsidR="00C75547" w:rsidRDefault="00C75547">
      <w:pPr>
        <w:pStyle w:val="Heading2"/>
        <w:spacing w:before="85" w:line="496" w:lineRule="auto"/>
        <w:ind w:left="820" w:right="5903" w:hanging="720"/>
        <w:rPr>
          <w:w w:val="95"/>
        </w:rPr>
      </w:pPr>
    </w:p>
    <w:p w14:paraId="021A9B4B" w14:textId="20F1F229" w:rsidR="00667372" w:rsidRDefault="00000000">
      <w:pPr>
        <w:pStyle w:val="Heading2"/>
        <w:spacing w:before="85" w:line="496" w:lineRule="auto"/>
        <w:ind w:left="820" w:right="5903" w:hanging="720"/>
      </w:pPr>
      <w:r>
        <w:rPr>
          <w:w w:val="95"/>
        </w:rPr>
        <w:t xml:space="preserve">Recreation Opportunities </w:t>
      </w:r>
      <w:r>
        <w:t>Fitness Center</w:t>
      </w:r>
    </w:p>
    <w:p w14:paraId="51C440FF" w14:textId="77777777" w:rsidR="00667372" w:rsidRDefault="00000000">
      <w:pPr>
        <w:pStyle w:val="BodyText"/>
        <w:spacing w:before="1" w:line="232" w:lineRule="auto"/>
        <w:ind w:left="820" w:right="176"/>
      </w:pPr>
      <w:r>
        <w:rPr>
          <w:w w:val="105"/>
        </w:rPr>
        <w:t>The Fitness Center oﬀers a wide variety of cardio equipment including treadmills, arc trainers, ellipticals, stationary bikes, rowers, and Stairmasters. Strength training equipment, free weights, cross-ﬁt area and a stretch/abdominal area are also available.</w:t>
      </w:r>
    </w:p>
    <w:p w14:paraId="70FE4BAE" w14:textId="77777777" w:rsidR="00667372" w:rsidRDefault="00667372">
      <w:pPr>
        <w:pStyle w:val="BodyText"/>
        <w:spacing w:before="8"/>
        <w:rPr>
          <w:sz w:val="23"/>
        </w:rPr>
      </w:pPr>
    </w:p>
    <w:p w14:paraId="66AA4945" w14:textId="77777777" w:rsidR="00667372" w:rsidRDefault="00000000">
      <w:pPr>
        <w:pStyle w:val="BodyText"/>
        <w:spacing w:line="232" w:lineRule="auto"/>
        <w:ind w:left="820" w:right="639"/>
        <w:jc w:val="both"/>
      </w:pPr>
      <w:r>
        <w:rPr>
          <w:w w:val="105"/>
        </w:rPr>
        <w:t>The Fitness Center is located on the east side of Carnesecca Arena. You may enter the Fitness Center from the lower level of Carnesecca Arena. A valid St. John's ID Card is required.</w:t>
      </w:r>
    </w:p>
    <w:p w14:paraId="2DC9CE09" w14:textId="77777777" w:rsidR="00667372" w:rsidRDefault="00667372">
      <w:pPr>
        <w:pStyle w:val="BodyText"/>
        <w:spacing w:before="12"/>
        <w:rPr>
          <w:sz w:val="22"/>
        </w:rPr>
      </w:pPr>
    </w:p>
    <w:p w14:paraId="31F1ED50" w14:textId="77777777" w:rsidR="00667372" w:rsidRDefault="00000000">
      <w:pPr>
        <w:pStyle w:val="BodyText"/>
        <w:spacing w:line="289" w:lineRule="exact"/>
        <w:ind w:left="820"/>
      </w:pPr>
      <w:r>
        <w:rPr>
          <w:w w:val="105"/>
        </w:rPr>
        <w:t>Find the workout class schedule, ﬁtness center hours, and more information at</w:t>
      </w:r>
    </w:p>
    <w:p w14:paraId="2929D8D3" w14:textId="77777777" w:rsidR="00667372" w:rsidRDefault="00667372">
      <w:pPr>
        <w:pStyle w:val="BodyText"/>
        <w:spacing w:line="285" w:lineRule="exact"/>
        <w:ind w:left="820"/>
      </w:pPr>
      <w:hyperlink r:id="rId73">
        <w:r>
          <w:rPr>
            <w:rFonts w:ascii="Times New Roman"/>
            <w:color w:val="1154CC"/>
            <w:spacing w:val="-60"/>
            <w:u w:val="thick" w:color="1154CC"/>
          </w:rPr>
          <w:t xml:space="preserve"> </w:t>
        </w:r>
        <w:r>
          <w:rPr>
            <w:color w:val="1154CC"/>
            <w:w w:val="105"/>
            <w:u w:val="thick" w:color="1154CC"/>
          </w:rPr>
          <w:t>https://www.stjohns.edu/queens-residential-campus/campus-recreation/recreation</w:t>
        </w:r>
      </w:hyperlink>
    </w:p>
    <w:p w14:paraId="456FEA6C" w14:textId="77777777" w:rsidR="00667372" w:rsidRDefault="00667372">
      <w:pPr>
        <w:pStyle w:val="BodyText"/>
        <w:spacing w:line="289" w:lineRule="exact"/>
        <w:ind w:left="820"/>
      </w:pPr>
      <w:hyperlink r:id="rId74">
        <w:r>
          <w:rPr>
            <w:rFonts w:ascii="Times New Roman"/>
            <w:color w:val="1154CC"/>
            <w:spacing w:val="-60"/>
            <w:u w:val="thick" w:color="1154CC"/>
          </w:rPr>
          <w:t xml:space="preserve"> </w:t>
        </w:r>
        <w:r>
          <w:rPr>
            <w:color w:val="1154CC"/>
            <w:u w:val="thick" w:color="1154CC"/>
          </w:rPr>
          <w:t>-opportunities</w:t>
        </w:r>
      </w:hyperlink>
      <w:r>
        <w:t>.</w:t>
      </w:r>
    </w:p>
    <w:p w14:paraId="71810DEB" w14:textId="77777777" w:rsidR="00667372" w:rsidRDefault="00667372">
      <w:pPr>
        <w:pStyle w:val="BodyText"/>
        <w:spacing w:before="12"/>
        <w:rPr>
          <w:sz w:val="22"/>
        </w:rPr>
      </w:pPr>
    </w:p>
    <w:p w14:paraId="7EFFE4A8" w14:textId="77777777" w:rsidR="00667372" w:rsidRDefault="00000000">
      <w:pPr>
        <w:pStyle w:val="Heading2"/>
        <w:ind w:left="820"/>
        <w:jc w:val="both"/>
      </w:pPr>
      <w:bookmarkStart w:id="37" w:name="_TOC_250008"/>
      <w:bookmarkEnd w:id="37"/>
      <w:r>
        <w:t>Fitness Trail</w:t>
      </w:r>
    </w:p>
    <w:p w14:paraId="39F3FDA3" w14:textId="77777777" w:rsidR="00667372" w:rsidRDefault="00667372">
      <w:pPr>
        <w:pStyle w:val="BodyText"/>
        <w:spacing w:before="10"/>
        <w:rPr>
          <w:rFonts w:ascii="Arial"/>
          <w:b/>
          <w:sz w:val="25"/>
        </w:rPr>
      </w:pPr>
    </w:p>
    <w:p w14:paraId="605632C0" w14:textId="77777777" w:rsidR="00667372" w:rsidRDefault="00000000">
      <w:pPr>
        <w:pStyle w:val="BodyText"/>
        <w:spacing w:line="232" w:lineRule="auto"/>
        <w:ind w:left="820"/>
      </w:pPr>
      <w:r>
        <w:rPr>
          <w:w w:val="105"/>
        </w:rPr>
        <w:t>St. John's maintains two ﬁtness trails for walkers and runners on its Queens, NY, campus: a one-mile path and a 1.5-mile path.</w:t>
      </w:r>
    </w:p>
    <w:p w14:paraId="65E5D61A" w14:textId="77777777" w:rsidR="00667372" w:rsidRDefault="00667372">
      <w:pPr>
        <w:pStyle w:val="BodyText"/>
        <w:spacing w:before="5"/>
        <w:rPr>
          <w:sz w:val="23"/>
        </w:rPr>
      </w:pPr>
    </w:p>
    <w:p w14:paraId="3D5381EE" w14:textId="77777777" w:rsidR="00667372" w:rsidRDefault="00000000">
      <w:pPr>
        <w:pStyle w:val="BodyText"/>
        <w:spacing w:before="1" w:line="232" w:lineRule="auto"/>
        <w:ind w:left="820" w:right="324"/>
        <w:jc w:val="both"/>
      </w:pPr>
      <w:r>
        <w:rPr>
          <w:w w:val="105"/>
        </w:rPr>
        <w:t>The start of both paths can be found outside the D’Angelo Center, near the Spirit Rock. There are small markers on light poles along the way to keep you on your respective path. Find detailed maps at</w:t>
      </w:r>
    </w:p>
    <w:p w14:paraId="47AC632C" w14:textId="77777777" w:rsidR="00667372" w:rsidRDefault="00667372">
      <w:pPr>
        <w:pStyle w:val="BodyText"/>
        <w:spacing w:line="289" w:lineRule="exact"/>
        <w:ind w:left="820"/>
      </w:pPr>
      <w:hyperlink r:id="rId75">
        <w:r>
          <w:rPr>
            <w:rFonts w:ascii="Times New Roman"/>
            <w:color w:val="1154CC"/>
            <w:spacing w:val="-60"/>
            <w:u w:val="thick" w:color="1154CC"/>
          </w:rPr>
          <w:t xml:space="preserve"> </w:t>
        </w:r>
        <w:r>
          <w:rPr>
            <w:color w:val="1154CC"/>
            <w:w w:val="105"/>
            <w:u w:val="thick" w:color="1154CC"/>
          </w:rPr>
          <w:t>https://www.stjohns.edu/queens-residential-campus/campus-recreation</w:t>
        </w:r>
      </w:hyperlink>
      <w:r>
        <w:rPr>
          <w:w w:val="105"/>
        </w:rPr>
        <w:t>.</w:t>
      </w:r>
    </w:p>
    <w:p w14:paraId="3B657569" w14:textId="77777777" w:rsidR="00667372" w:rsidRDefault="00667372">
      <w:pPr>
        <w:pStyle w:val="BodyText"/>
        <w:spacing w:before="11"/>
        <w:rPr>
          <w:sz w:val="22"/>
        </w:rPr>
      </w:pPr>
    </w:p>
    <w:p w14:paraId="3E562299" w14:textId="77777777" w:rsidR="00667372" w:rsidRDefault="00000000">
      <w:pPr>
        <w:pStyle w:val="Heading2"/>
        <w:spacing w:before="1"/>
      </w:pPr>
      <w:bookmarkStart w:id="38" w:name="_TOC_250007"/>
      <w:bookmarkEnd w:id="38"/>
      <w:r>
        <w:t>SOAR (Sexual Violence Outreach, Awareness, and Response)</w:t>
      </w:r>
    </w:p>
    <w:p w14:paraId="097A1F2D" w14:textId="77777777" w:rsidR="00667372" w:rsidRDefault="00667372">
      <w:pPr>
        <w:pStyle w:val="BodyText"/>
        <w:spacing w:before="9"/>
        <w:rPr>
          <w:rFonts w:ascii="Arial"/>
          <w:b/>
          <w:sz w:val="25"/>
        </w:rPr>
      </w:pPr>
    </w:p>
    <w:p w14:paraId="2D0AC1CA" w14:textId="77777777" w:rsidR="00667372" w:rsidRDefault="00000000">
      <w:pPr>
        <w:pStyle w:val="BodyText"/>
        <w:spacing w:before="1" w:line="232" w:lineRule="auto"/>
        <w:ind w:left="100" w:right="176"/>
      </w:pPr>
      <w:r>
        <w:rPr>
          <w:w w:val="105"/>
        </w:rPr>
        <w:t>The SOAR Oﬃce works to prevent and reduce the traumatic impact of sexual assault, dating and relationship violence, and stalking at St. John’s University.</w:t>
      </w:r>
    </w:p>
    <w:p w14:paraId="10B91DF4" w14:textId="77777777" w:rsidR="00667372" w:rsidRDefault="00667372">
      <w:pPr>
        <w:pStyle w:val="BodyText"/>
        <w:spacing w:before="11"/>
        <w:rPr>
          <w:sz w:val="22"/>
        </w:rPr>
      </w:pPr>
    </w:p>
    <w:p w14:paraId="28BEDCA1" w14:textId="77777777" w:rsidR="00667372" w:rsidRDefault="00000000">
      <w:pPr>
        <w:pStyle w:val="BodyText"/>
        <w:spacing w:line="289" w:lineRule="exact"/>
        <w:ind w:left="100"/>
      </w:pPr>
      <w:r>
        <w:rPr>
          <w:w w:val="105"/>
        </w:rPr>
        <w:t>Learn about their trainings and workshops, resources for survivors, and more at</w:t>
      </w:r>
    </w:p>
    <w:p w14:paraId="3D22CECD" w14:textId="77777777" w:rsidR="00667372" w:rsidRDefault="00667372">
      <w:pPr>
        <w:pStyle w:val="BodyText"/>
        <w:spacing w:line="285" w:lineRule="exact"/>
        <w:ind w:left="100"/>
      </w:pPr>
      <w:hyperlink r:id="rId76">
        <w:r>
          <w:rPr>
            <w:rFonts w:ascii="Times New Roman"/>
            <w:color w:val="1154CC"/>
            <w:spacing w:val="-60"/>
            <w:u w:val="thick" w:color="1154CC"/>
          </w:rPr>
          <w:t xml:space="preserve"> </w:t>
        </w:r>
        <w:r>
          <w:rPr>
            <w:color w:val="1154CC"/>
            <w:w w:val="105"/>
            <w:u w:val="thick" w:color="1154CC"/>
          </w:rPr>
          <w:t>https://www.stjohns.edu/life-st-johns/health-and-wellness/soar-sexual-violence-outreach-</w:t>
        </w:r>
      </w:hyperlink>
    </w:p>
    <w:p w14:paraId="7B645ECB" w14:textId="77777777" w:rsidR="00667372" w:rsidRDefault="00667372">
      <w:pPr>
        <w:pStyle w:val="BodyText"/>
        <w:spacing w:line="289" w:lineRule="exact"/>
        <w:ind w:left="100"/>
      </w:pPr>
      <w:hyperlink r:id="rId77">
        <w:r>
          <w:rPr>
            <w:rFonts w:ascii="Times New Roman"/>
            <w:color w:val="1154CC"/>
            <w:spacing w:val="-60"/>
            <w:u w:val="thick" w:color="1154CC"/>
          </w:rPr>
          <w:t xml:space="preserve"> </w:t>
        </w:r>
        <w:r>
          <w:rPr>
            <w:color w:val="1154CC"/>
            <w:w w:val="110"/>
            <w:u w:val="thick" w:color="1154CC"/>
          </w:rPr>
          <w:t>awareness-and-response</w:t>
        </w:r>
      </w:hyperlink>
      <w:r>
        <w:rPr>
          <w:w w:val="110"/>
        </w:rPr>
        <w:t>.</w:t>
      </w:r>
    </w:p>
    <w:p w14:paraId="54958728" w14:textId="77777777" w:rsidR="00667372" w:rsidRDefault="00667372">
      <w:pPr>
        <w:pStyle w:val="BodyText"/>
        <w:spacing w:before="11"/>
        <w:rPr>
          <w:sz w:val="22"/>
        </w:rPr>
      </w:pPr>
    </w:p>
    <w:p w14:paraId="076EFBA7" w14:textId="77777777" w:rsidR="00667372" w:rsidRDefault="00000000">
      <w:pPr>
        <w:pStyle w:val="Heading2"/>
        <w:spacing w:before="1"/>
      </w:pPr>
      <w:bookmarkStart w:id="39" w:name="_TOC_250006"/>
      <w:bookmarkEnd w:id="39"/>
      <w:r>
        <w:t>Student Health Services</w:t>
      </w:r>
    </w:p>
    <w:p w14:paraId="47B8DB48" w14:textId="77777777" w:rsidR="00667372" w:rsidRDefault="00667372">
      <w:pPr>
        <w:pStyle w:val="BodyText"/>
        <w:spacing w:before="9"/>
        <w:rPr>
          <w:rFonts w:ascii="Arial"/>
          <w:b/>
          <w:sz w:val="25"/>
        </w:rPr>
      </w:pPr>
    </w:p>
    <w:p w14:paraId="19C13A0B" w14:textId="77777777" w:rsidR="00667372" w:rsidRDefault="00000000">
      <w:pPr>
        <w:pStyle w:val="BodyText"/>
        <w:spacing w:before="1" w:line="232" w:lineRule="auto"/>
        <w:ind w:left="100" w:right="369"/>
      </w:pPr>
      <w:r>
        <w:rPr>
          <w:w w:val="105"/>
        </w:rPr>
        <w:lastRenderedPageBreak/>
        <w:t>Student Health Services is St. John’s University's health center! We oﬀer health-care services to all matriculated and nonmatriculated students enrolled at St. John’s University. The care oﬀered is free and conﬁdential regardless of insurance status.</w:t>
      </w:r>
    </w:p>
    <w:p w14:paraId="24DC6627" w14:textId="77777777" w:rsidR="00667372" w:rsidRDefault="00667372">
      <w:pPr>
        <w:pStyle w:val="BodyText"/>
        <w:spacing w:before="6"/>
        <w:rPr>
          <w:sz w:val="23"/>
        </w:rPr>
      </w:pPr>
    </w:p>
    <w:p w14:paraId="3647BBD0" w14:textId="77777777" w:rsidR="00667372" w:rsidRDefault="00000000">
      <w:pPr>
        <w:pStyle w:val="BodyText"/>
        <w:spacing w:line="232" w:lineRule="auto"/>
        <w:ind w:left="100"/>
      </w:pPr>
      <w:r>
        <w:rPr>
          <w:w w:val="105"/>
        </w:rPr>
        <w:t>While Student Health Services only treats minor illness and injuries, we have a highly experienced team of health-care professionals that can connect students to health-care</w:t>
      </w:r>
    </w:p>
    <w:p w14:paraId="19029E92" w14:textId="77777777" w:rsidR="00667372" w:rsidRDefault="00000000">
      <w:pPr>
        <w:pStyle w:val="BodyText"/>
        <w:spacing w:before="89" w:line="232" w:lineRule="auto"/>
        <w:ind w:left="100"/>
      </w:pPr>
      <w:r>
        <w:rPr>
          <w:w w:val="105"/>
        </w:rPr>
        <w:t>resources on campus and in the community should they require emergency or chronic disease management.</w:t>
      </w:r>
    </w:p>
    <w:p w14:paraId="148A005D" w14:textId="77777777" w:rsidR="00667372" w:rsidRDefault="00667372">
      <w:pPr>
        <w:pStyle w:val="BodyText"/>
        <w:spacing w:before="11"/>
        <w:rPr>
          <w:sz w:val="22"/>
        </w:rPr>
      </w:pPr>
    </w:p>
    <w:p w14:paraId="0D3CA18A" w14:textId="77777777" w:rsidR="00667372" w:rsidRDefault="00000000">
      <w:pPr>
        <w:pStyle w:val="BodyText"/>
        <w:spacing w:line="289" w:lineRule="exact"/>
        <w:ind w:left="100"/>
      </w:pPr>
      <w:r>
        <w:t>Discover more information at</w:t>
      </w:r>
    </w:p>
    <w:p w14:paraId="6A0DF5FC" w14:textId="77777777" w:rsidR="00667372" w:rsidRDefault="00667372">
      <w:pPr>
        <w:pStyle w:val="BodyText"/>
        <w:spacing w:line="289" w:lineRule="exact"/>
        <w:ind w:left="100"/>
      </w:pPr>
      <w:hyperlink r:id="rId78">
        <w:r>
          <w:rPr>
            <w:rFonts w:ascii="Times New Roman"/>
            <w:color w:val="1154CC"/>
            <w:spacing w:val="-60"/>
            <w:u w:val="thick" w:color="1154CC"/>
          </w:rPr>
          <w:t xml:space="preserve"> </w:t>
        </w:r>
        <w:r>
          <w:rPr>
            <w:color w:val="1154CC"/>
            <w:u w:val="thick" w:color="1154CC"/>
          </w:rPr>
          <w:t>https://www.stjohns.edu/life-st-johns/health-and-wellness/student-health-services</w:t>
        </w:r>
      </w:hyperlink>
      <w:r>
        <w:t>.</w:t>
      </w:r>
    </w:p>
    <w:p w14:paraId="34A2AFFF" w14:textId="77777777" w:rsidR="00667372" w:rsidRDefault="00667372">
      <w:pPr>
        <w:pStyle w:val="BodyText"/>
        <w:rPr>
          <w:sz w:val="23"/>
        </w:rPr>
      </w:pPr>
    </w:p>
    <w:p w14:paraId="60468F3E" w14:textId="77777777" w:rsidR="00667372" w:rsidRDefault="00000000">
      <w:pPr>
        <w:pStyle w:val="Heading2"/>
      </w:pPr>
      <w:bookmarkStart w:id="40" w:name="_TOC_250005"/>
      <w:bookmarkEnd w:id="40"/>
      <w:r>
        <w:t>Study Spaces</w:t>
      </w:r>
    </w:p>
    <w:p w14:paraId="0DF233EA" w14:textId="77777777" w:rsidR="00667372" w:rsidRDefault="00667372">
      <w:pPr>
        <w:pStyle w:val="BodyText"/>
        <w:spacing w:before="10"/>
        <w:rPr>
          <w:rFonts w:ascii="Arial"/>
          <w:b/>
          <w:sz w:val="25"/>
        </w:rPr>
      </w:pPr>
    </w:p>
    <w:p w14:paraId="1FBE4B30" w14:textId="77777777" w:rsidR="00667372" w:rsidRDefault="00000000">
      <w:pPr>
        <w:pStyle w:val="BodyText"/>
        <w:spacing w:line="232" w:lineRule="auto"/>
        <w:ind w:left="100" w:right="176"/>
      </w:pPr>
      <w:r>
        <w:rPr>
          <w:w w:val="105"/>
        </w:rPr>
        <w:t>If you’re unsure where to study on campus, we recommend some of the following spaces for quiet and/or group study work.</w:t>
      </w:r>
    </w:p>
    <w:p w14:paraId="6257263C" w14:textId="77777777" w:rsidR="00667372" w:rsidRDefault="00667372">
      <w:pPr>
        <w:pStyle w:val="BodyText"/>
        <w:spacing w:before="2"/>
        <w:rPr>
          <w:sz w:val="23"/>
        </w:rPr>
      </w:pPr>
    </w:p>
    <w:p w14:paraId="4462B5AC" w14:textId="77777777" w:rsidR="00667372" w:rsidRDefault="00000000">
      <w:pPr>
        <w:pStyle w:val="Heading2"/>
        <w:ind w:left="820"/>
      </w:pPr>
      <w:bookmarkStart w:id="41" w:name="_TOC_250004"/>
      <w:bookmarkEnd w:id="41"/>
      <w:r>
        <w:t>D’Angelo Center (DAC)</w:t>
      </w:r>
    </w:p>
    <w:p w14:paraId="19E05437" w14:textId="77777777" w:rsidR="00667372" w:rsidRDefault="00667372">
      <w:pPr>
        <w:pStyle w:val="BodyText"/>
        <w:spacing w:before="10"/>
        <w:rPr>
          <w:rFonts w:ascii="Arial"/>
          <w:b/>
          <w:sz w:val="25"/>
        </w:rPr>
      </w:pPr>
    </w:p>
    <w:p w14:paraId="4E0B7575" w14:textId="77777777" w:rsidR="00667372" w:rsidRDefault="00000000">
      <w:pPr>
        <w:pStyle w:val="BodyText"/>
        <w:spacing w:line="232" w:lineRule="auto"/>
        <w:ind w:left="820" w:right="207"/>
        <w:jc w:val="both"/>
      </w:pPr>
      <w:r>
        <w:rPr>
          <w:w w:val="105"/>
        </w:rPr>
        <w:t xml:space="preserve">This vibrant student hub oﬀers a variety of furniture on the ﬁrst and second ﬂoors, perfect for independent and group </w:t>
      </w:r>
      <w:r>
        <w:rPr>
          <w:spacing w:val="-3"/>
          <w:w w:val="105"/>
        </w:rPr>
        <w:t xml:space="preserve">study.  </w:t>
      </w:r>
      <w:r>
        <w:rPr>
          <w:w w:val="105"/>
        </w:rPr>
        <w:t xml:space="preserve">There’s even a Starbucks nearby! </w:t>
      </w:r>
      <w:r>
        <w:rPr>
          <w:spacing w:val="-3"/>
          <w:w w:val="105"/>
        </w:rPr>
        <w:t xml:space="preserve">Keep  </w:t>
      </w:r>
      <w:r>
        <w:rPr>
          <w:w w:val="105"/>
        </w:rPr>
        <w:t>in mind that this is not a quiet space and it is quite</w:t>
      </w:r>
      <w:r>
        <w:rPr>
          <w:spacing w:val="55"/>
          <w:w w:val="105"/>
        </w:rPr>
        <w:t xml:space="preserve"> </w:t>
      </w:r>
      <w:r>
        <w:rPr>
          <w:w w:val="105"/>
        </w:rPr>
        <w:t>active!</w:t>
      </w:r>
    </w:p>
    <w:p w14:paraId="28A5DB2D" w14:textId="77777777" w:rsidR="00667372" w:rsidRDefault="00667372">
      <w:pPr>
        <w:pStyle w:val="BodyText"/>
        <w:spacing w:before="3"/>
        <w:rPr>
          <w:sz w:val="23"/>
        </w:rPr>
      </w:pPr>
    </w:p>
    <w:p w14:paraId="7DD626BC" w14:textId="77777777" w:rsidR="00667372" w:rsidRDefault="00000000">
      <w:pPr>
        <w:pStyle w:val="Heading2"/>
        <w:ind w:left="820"/>
      </w:pPr>
      <w:bookmarkStart w:id="42" w:name="_TOC_250003"/>
      <w:bookmarkEnd w:id="42"/>
      <w:r>
        <w:t>Group Study Rooms</w:t>
      </w:r>
    </w:p>
    <w:p w14:paraId="1B98EEE3" w14:textId="77777777" w:rsidR="00667372" w:rsidRDefault="00667372">
      <w:pPr>
        <w:pStyle w:val="BodyText"/>
        <w:spacing w:before="10"/>
        <w:rPr>
          <w:rFonts w:ascii="Arial"/>
          <w:b/>
          <w:sz w:val="25"/>
        </w:rPr>
      </w:pPr>
    </w:p>
    <w:p w14:paraId="55114637" w14:textId="77777777" w:rsidR="00667372" w:rsidRDefault="00000000">
      <w:pPr>
        <w:pStyle w:val="BodyText"/>
        <w:spacing w:line="232" w:lineRule="auto"/>
        <w:ind w:left="820" w:right="277"/>
      </w:pPr>
      <w:r>
        <w:rPr>
          <w:w w:val="105"/>
        </w:rPr>
        <w:t xml:space="preserve">The group study rooms located on the ﬁrst ﬂoor of the Queens Library (St. Augustine Hall) are available to current St. John’s University students for group study and collaborative work on class projects. They are not intended for use as individual study carrels or as general-purpose classrooms and are not available </w:t>
      </w:r>
      <w:r>
        <w:rPr>
          <w:spacing w:val="-4"/>
          <w:w w:val="105"/>
        </w:rPr>
        <w:t xml:space="preserve">for </w:t>
      </w:r>
      <w:r>
        <w:rPr>
          <w:w w:val="105"/>
        </w:rPr>
        <w:t>meetings of student clubs and societies or social gatherings. The group study   rooms are not for use by students of other colleges/universities. Due to the popularity of these rooms, the library has established reservation policies for their use.</w:t>
      </w:r>
    </w:p>
    <w:p w14:paraId="12BF9E53" w14:textId="77777777" w:rsidR="00667372" w:rsidRDefault="00667372">
      <w:pPr>
        <w:pStyle w:val="BodyText"/>
        <w:spacing w:before="4"/>
        <w:rPr>
          <w:sz w:val="23"/>
        </w:rPr>
      </w:pPr>
    </w:p>
    <w:p w14:paraId="5C2990AC" w14:textId="77777777" w:rsidR="00667372" w:rsidRDefault="00000000">
      <w:pPr>
        <w:pStyle w:val="BodyText"/>
        <w:spacing w:line="289" w:lineRule="exact"/>
        <w:ind w:left="820"/>
      </w:pPr>
      <w:r>
        <w:rPr>
          <w:w w:val="105"/>
        </w:rPr>
        <w:t>Learn more and make reservations at</w:t>
      </w:r>
    </w:p>
    <w:p w14:paraId="419FEB01" w14:textId="77777777" w:rsidR="00667372" w:rsidRDefault="00667372">
      <w:pPr>
        <w:pStyle w:val="BodyText"/>
        <w:spacing w:line="289" w:lineRule="exact"/>
        <w:ind w:left="820"/>
      </w:pPr>
      <w:hyperlink r:id="rId79">
        <w:r>
          <w:rPr>
            <w:rFonts w:ascii="Times New Roman"/>
            <w:color w:val="1154CC"/>
            <w:spacing w:val="-60"/>
            <w:u w:val="thick" w:color="1154CC"/>
          </w:rPr>
          <w:t xml:space="preserve"> </w:t>
        </w:r>
        <w:r>
          <w:rPr>
            <w:color w:val="1154CC"/>
            <w:w w:val="105"/>
            <w:u w:val="thick" w:color="1154CC"/>
          </w:rPr>
          <w:t>https://www.stjohns.edu/libraries/help-services/quiet-study-and-group-study</w:t>
        </w:r>
      </w:hyperlink>
      <w:r>
        <w:rPr>
          <w:w w:val="105"/>
        </w:rPr>
        <w:t>.</w:t>
      </w:r>
    </w:p>
    <w:p w14:paraId="2F075B02" w14:textId="77777777" w:rsidR="00667372" w:rsidRDefault="00667372">
      <w:pPr>
        <w:pStyle w:val="BodyText"/>
        <w:rPr>
          <w:sz w:val="23"/>
        </w:rPr>
      </w:pPr>
    </w:p>
    <w:p w14:paraId="483B26CE" w14:textId="77777777" w:rsidR="00667372" w:rsidRDefault="00000000">
      <w:pPr>
        <w:pStyle w:val="Heading2"/>
        <w:ind w:left="820"/>
      </w:pPr>
      <w:bookmarkStart w:id="43" w:name="_TOC_250002"/>
      <w:bookmarkEnd w:id="43"/>
      <w:r>
        <w:t>Quiet Study Area</w:t>
      </w:r>
    </w:p>
    <w:p w14:paraId="204C86D4" w14:textId="77777777" w:rsidR="00667372" w:rsidRDefault="00667372">
      <w:pPr>
        <w:pStyle w:val="BodyText"/>
        <w:spacing w:before="10"/>
        <w:rPr>
          <w:rFonts w:ascii="Arial"/>
          <w:b/>
          <w:sz w:val="25"/>
        </w:rPr>
      </w:pPr>
    </w:p>
    <w:p w14:paraId="32DD2C43" w14:textId="77777777" w:rsidR="00667372" w:rsidRDefault="00000000">
      <w:pPr>
        <w:pStyle w:val="BodyText"/>
        <w:spacing w:line="232" w:lineRule="auto"/>
        <w:ind w:left="820" w:right="369"/>
      </w:pPr>
      <w:r>
        <w:rPr>
          <w:w w:val="105"/>
        </w:rPr>
        <w:t>A Quiet Study area is located on the 1st ﬂoor of St. Augustine Hall, Queens Campus. This area is designated for St. John's University students only.</w:t>
      </w:r>
    </w:p>
    <w:p w14:paraId="69F7D77C" w14:textId="77777777" w:rsidR="00667372" w:rsidRDefault="00667372">
      <w:pPr>
        <w:pStyle w:val="BodyText"/>
        <w:spacing w:before="2"/>
        <w:rPr>
          <w:sz w:val="23"/>
        </w:rPr>
      </w:pPr>
    </w:p>
    <w:p w14:paraId="6412A562" w14:textId="77777777" w:rsidR="00667372" w:rsidRDefault="00000000">
      <w:pPr>
        <w:pStyle w:val="Heading2"/>
        <w:ind w:left="820"/>
      </w:pPr>
      <w:bookmarkStart w:id="44" w:name="_TOC_250001"/>
      <w:bookmarkEnd w:id="44"/>
      <w:r>
        <w:t>The University Writing Center</w:t>
      </w:r>
    </w:p>
    <w:p w14:paraId="3A5F8BAD" w14:textId="77777777" w:rsidR="00667372" w:rsidRDefault="00667372">
      <w:pPr>
        <w:pStyle w:val="BodyText"/>
        <w:spacing w:before="10"/>
        <w:rPr>
          <w:rFonts w:ascii="Arial"/>
          <w:b/>
          <w:sz w:val="25"/>
        </w:rPr>
      </w:pPr>
    </w:p>
    <w:p w14:paraId="07955998" w14:textId="77777777" w:rsidR="00C75547" w:rsidRDefault="00000000" w:rsidP="00C75547">
      <w:pPr>
        <w:pStyle w:val="BodyText"/>
        <w:spacing w:line="232" w:lineRule="auto"/>
        <w:ind w:left="820" w:right="369"/>
        <w:rPr>
          <w:w w:val="105"/>
        </w:rPr>
      </w:pPr>
      <w:r>
        <w:rPr>
          <w:w w:val="105"/>
        </w:rPr>
        <w:t xml:space="preserve">The University Writing Center, located in St. Augustine Hall Room 150, is open to </w:t>
      </w:r>
      <w:r>
        <w:rPr>
          <w:w w:val="105"/>
        </w:rPr>
        <w:lastRenderedPageBreak/>
        <w:t>all students who would like to use the space to work on their writing - no appointment necessary. Collaboration with other writers is encouraged, though you are asked to maintain a professional volume. Food is prohibited - covered drinks allowed.</w:t>
      </w:r>
    </w:p>
    <w:p w14:paraId="59CE0972" w14:textId="77777777" w:rsidR="00C75547" w:rsidRDefault="00C75547" w:rsidP="00C75547">
      <w:pPr>
        <w:pStyle w:val="BodyText"/>
        <w:spacing w:line="232" w:lineRule="auto"/>
        <w:ind w:left="820" w:right="369"/>
        <w:rPr>
          <w:w w:val="105"/>
        </w:rPr>
      </w:pPr>
    </w:p>
    <w:p w14:paraId="3F65F685" w14:textId="079AD445" w:rsidR="00667372" w:rsidRDefault="00000000" w:rsidP="00C75547">
      <w:pPr>
        <w:pStyle w:val="BodyText"/>
        <w:spacing w:line="232" w:lineRule="auto"/>
        <w:ind w:left="820" w:right="369"/>
      </w:pPr>
      <w:r>
        <w:rPr>
          <w:w w:val="105"/>
        </w:rPr>
        <w:t>Find the Writing Center’s hours on their website, here:</w:t>
      </w:r>
    </w:p>
    <w:p w14:paraId="45AF1AB1" w14:textId="77777777" w:rsidR="00667372" w:rsidRDefault="00667372">
      <w:pPr>
        <w:pStyle w:val="BodyText"/>
        <w:spacing w:line="289" w:lineRule="exact"/>
        <w:ind w:left="820"/>
      </w:pPr>
      <w:hyperlink r:id="rId80">
        <w:r>
          <w:rPr>
            <w:rFonts w:ascii="Times New Roman"/>
            <w:color w:val="1154CC"/>
            <w:spacing w:val="-60"/>
            <w:u w:val="thick" w:color="1154CC"/>
          </w:rPr>
          <w:t xml:space="preserve"> </w:t>
        </w:r>
        <w:r>
          <w:rPr>
            <w:color w:val="1154CC"/>
            <w:u w:val="thick" w:color="1154CC"/>
          </w:rPr>
          <w:t>https://www.stjohns.edu/academics/centers-institutes/university-writing-center</w:t>
        </w:r>
      </w:hyperlink>
      <w:r>
        <w:t>.</w:t>
      </w:r>
    </w:p>
    <w:p w14:paraId="699FD1FD" w14:textId="77777777" w:rsidR="00667372" w:rsidRDefault="00667372">
      <w:pPr>
        <w:pStyle w:val="BodyText"/>
        <w:rPr>
          <w:sz w:val="28"/>
        </w:rPr>
      </w:pPr>
    </w:p>
    <w:p w14:paraId="3347C102" w14:textId="77777777" w:rsidR="00667372" w:rsidRDefault="00000000">
      <w:pPr>
        <w:pStyle w:val="Heading2"/>
        <w:spacing w:before="224"/>
      </w:pPr>
      <w:bookmarkStart w:id="45" w:name="_TOC_250000"/>
      <w:bookmarkEnd w:id="45"/>
      <w:r>
        <w:t>Ticketing (Athletics)</w:t>
      </w:r>
    </w:p>
    <w:p w14:paraId="62C44B5B" w14:textId="77777777" w:rsidR="00667372" w:rsidRDefault="00667372">
      <w:pPr>
        <w:pStyle w:val="BodyText"/>
        <w:spacing w:before="9"/>
        <w:rPr>
          <w:rFonts w:ascii="Arial"/>
          <w:b/>
          <w:sz w:val="25"/>
        </w:rPr>
      </w:pPr>
    </w:p>
    <w:p w14:paraId="1F8BD5E6" w14:textId="77777777" w:rsidR="00667372" w:rsidRDefault="00000000" w:rsidP="00C75547">
      <w:pPr>
        <w:pStyle w:val="BodyText"/>
        <w:spacing w:before="1" w:line="232" w:lineRule="auto"/>
        <w:ind w:left="810" w:right="176"/>
      </w:pPr>
      <w:r>
        <w:rPr>
          <w:w w:val="105"/>
        </w:rPr>
        <w:t>St. John’s has a variety of men’s and women’s Division I athletics teams. Many games are free to attend, while others require paid tickets. Students receive discounted admission, and merch giveaways are frequent!</w:t>
      </w:r>
    </w:p>
    <w:p w14:paraId="5299AB5A" w14:textId="77777777" w:rsidR="00667372" w:rsidRDefault="00667372" w:rsidP="00C75547">
      <w:pPr>
        <w:pStyle w:val="BodyText"/>
        <w:spacing w:before="11"/>
        <w:ind w:left="810"/>
        <w:rPr>
          <w:sz w:val="22"/>
        </w:rPr>
      </w:pPr>
    </w:p>
    <w:p w14:paraId="6C4F6A84" w14:textId="77777777" w:rsidR="00667372" w:rsidRDefault="00000000" w:rsidP="00C75547">
      <w:pPr>
        <w:pStyle w:val="BodyText"/>
        <w:spacing w:before="1" w:line="289" w:lineRule="exact"/>
        <w:ind w:left="810"/>
      </w:pPr>
      <w:r>
        <w:rPr>
          <w:w w:val="110"/>
        </w:rPr>
        <w:t>Find sports schedules and purchase tickets here</w:t>
      </w:r>
    </w:p>
    <w:p w14:paraId="3DB64D74" w14:textId="77777777" w:rsidR="00667372" w:rsidRDefault="00667372" w:rsidP="00C75547">
      <w:pPr>
        <w:pStyle w:val="BodyText"/>
        <w:spacing w:line="289" w:lineRule="exact"/>
        <w:ind w:left="810"/>
      </w:pPr>
      <w:hyperlink r:id="rId81">
        <w:r>
          <w:rPr>
            <w:rFonts w:ascii="Times New Roman"/>
            <w:color w:val="1154CC"/>
            <w:spacing w:val="-60"/>
            <w:u w:val="thick" w:color="1154CC"/>
          </w:rPr>
          <w:t xml:space="preserve"> </w:t>
        </w:r>
        <w:r>
          <w:rPr>
            <w:color w:val="1154CC"/>
            <w:u w:val="thick" w:color="1154CC"/>
          </w:rPr>
          <w:t>https://redstormsports.com/sports/2018/8/6/ticketing</w:t>
        </w:r>
      </w:hyperlink>
      <w:r>
        <w:t>.</w:t>
      </w:r>
    </w:p>
    <w:sectPr w:rsidR="00667372">
      <w:pgSz w:w="12240" w:h="15840"/>
      <w:pgMar w:top="1560" w:right="1340" w:bottom="1120" w:left="134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E8CC" w14:textId="77777777" w:rsidR="00D42CDD" w:rsidRDefault="00D42CDD">
      <w:r>
        <w:separator/>
      </w:r>
    </w:p>
  </w:endnote>
  <w:endnote w:type="continuationSeparator" w:id="0">
    <w:p w14:paraId="2C2609EF" w14:textId="77777777" w:rsidR="00D42CDD" w:rsidRDefault="00D4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BA80" w14:textId="77777777" w:rsidR="00667372" w:rsidRDefault="00000000">
    <w:pPr>
      <w:pStyle w:val="BodyText"/>
      <w:spacing w:line="14" w:lineRule="auto"/>
      <w:rPr>
        <w:sz w:val="20"/>
      </w:rPr>
    </w:pPr>
    <w:r>
      <w:rPr>
        <w:noProof/>
      </w:rPr>
      <w:drawing>
        <wp:anchor distT="0" distB="0" distL="0" distR="0" simplePos="0" relativeHeight="251656704" behindDoc="1" locked="0" layoutInCell="1" allowOverlap="1" wp14:anchorId="42A0DCF6" wp14:editId="3049A980">
          <wp:simplePos x="0" y="0"/>
          <wp:positionH relativeFrom="page">
            <wp:posOffset>0</wp:posOffset>
          </wp:positionH>
          <wp:positionV relativeFrom="page">
            <wp:posOffset>9648825</wp:posOffset>
          </wp:positionV>
          <wp:extent cx="7772400" cy="40957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772400" cy="40957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D524" w14:textId="60CFB1FA" w:rsidR="00667372" w:rsidRDefault="00000000">
    <w:pPr>
      <w:pStyle w:val="BodyText"/>
      <w:spacing w:line="14" w:lineRule="auto"/>
      <w:rPr>
        <w:sz w:val="20"/>
      </w:rPr>
    </w:pPr>
    <w:r>
      <w:rPr>
        <w:noProof/>
      </w:rPr>
      <w:drawing>
        <wp:anchor distT="0" distB="0" distL="0" distR="0" simplePos="0" relativeHeight="251658752" behindDoc="1" locked="0" layoutInCell="1" allowOverlap="1" wp14:anchorId="64D824AA" wp14:editId="53038AF6">
          <wp:simplePos x="0" y="0"/>
          <wp:positionH relativeFrom="page">
            <wp:posOffset>0</wp:posOffset>
          </wp:positionH>
          <wp:positionV relativeFrom="page">
            <wp:posOffset>9648825</wp:posOffset>
          </wp:positionV>
          <wp:extent cx="7772400" cy="409574"/>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7772400" cy="409574"/>
                  </a:xfrm>
                  <a:prstGeom prst="rect">
                    <a:avLst/>
                  </a:prstGeom>
                </pic:spPr>
              </pic:pic>
            </a:graphicData>
          </a:graphic>
        </wp:anchor>
      </w:drawing>
    </w:r>
    <w:r w:rsidR="00510C0E">
      <w:rPr>
        <w:noProof/>
      </w:rPr>
      <mc:AlternateContent>
        <mc:Choice Requires="wps">
          <w:drawing>
            <wp:anchor distT="0" distB="0" distL="114300" distR="114300" simplePos="0" relativeHeight="251659776" behindDoc="1" locked="0" layoutInCell="1" allowOverlap="1" wp14:anchorId="49F6ED36" wp14:editId="3AE43B9C">
              <wp:simplePos x="0" y="0"/>
              <wp:positionH relativeFrom="page">
                <wp:posOffset>6652260</wp:posOffset>
              </wp:positionH>
              <wp:positionV relativeFrom="page">
                <wp:posOffset>9330690</wp:posOffset>
              </wp:positionV>
              <wp:extent cx="243840" cy="195580"/>
              <wp:effectExtent l="0" t="0" r="0" b="0"/>
              <wp:wrapNone/>
              <wp:docPr id="1795000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71566" w14:textId="77777777" w:rsidR="00667372" w:rsidRDefault="00000000">
                          <w:pPr>
                            <w:spacing w:before="13"/>
                            <w:ind w:left="60"/>
                          </w:pPr>
                          <w:r>
                            <w:fldChar w:fldCharType="begin"/>
                          </w:r>
                          <w:r>
                            <w:rPr>
                              <w:w w:val="115"/>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6ED36" id="_x0000_t202" coordsize="21600,21600" o:spt="202" path="m,l,21600r21600,l21600,xe">
              <v:stroke joinstyle="miter"/>
              <v:path gradientshapeok="t" o:connecttype="rect"/>
            </v:shapetype>
            <v:shape id="Text Box 1" o:spid="_x0000_s1026" type="#_x0000_t202" style="position:absolute;margin-left:523.8pt;margin-top:734.7pt;width:19.2pt;height:1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" filled="f" stroked="f">
              <v:textbox inset="0,0,0,0">
                <w:txbxContent>
                  <w:p w14:paraId="20F71566" w14:textId="77777777" w:rsidR="00667372" w:rsidRDefault="00000000">
                    <w:pPr>
                      <w:spacing w:before="13"/>
                      <w:ind w:left="60"/>
                    </w:pPr>
                    <w:r>
                      <w:fldChar w:fldCharType="begin"/>
                    </w:r>
                    <w:r>
                      <w:rPr>
                        <w:w w:val="115"/>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0910D" w14:textId="77777777" w:rsidR="00D42CDD" w:rsidRDefault="00D42CDD">
      <w:r>
        <w:separator/>
      </w:r>
    </w:p>
  </w:footnote>
  <w:footnote w:type="continuationSeparator" w:id="0">
    <w:p w14:paraId="743053CC" w14:textId="77777777" w:rsidR="00D42CDD" w:rsidRDefault="00D4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9C30" w14:textId="77777777" w:rsidR="00667372" w:rsidRDefault="00000000">
    <w:pPr>
      <w:pStyle w:val="BodyText"/>
      <w:spacing w:line="14" w:lineRule="auto"/>
      <w:rPr>
        <w:sz w:val="15"/>
      </w:rPr>
    </w:pPr>
    <w:r>
      <w:rPr>
        <w:noProof/>
      </w:rPr>
      <w:drawing>
        <wp:anchor distT="0" distB="0" distL="0" distR="0" simplePos="0" relativeHeight="251655680" behindDoc="1" locked="0" layoutInCell="1" allowOverlap="1" wp14:anchorId="479333C8" wp14:editId="753663D5">
          <wp:simplePos x="0" y="0"/>
          <wp:positionH relativeFrom="page">
            <wp:posOffset>0</wp:posOffset>
          </wp:positionH>
          <wp:positionV relativeFrom="page">
            <wp:posOffset>0</wp:posOffset>
          </wp:positionV>
          <wp:extent cx="7772400" cy="952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400" cy="95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D7617" w14:textId="77777777" w:rsidR="00667372" w:rsidRDefault="00000000">
    <w:pPr>
      <w:pStyle w:val="BodyText"/>
      <w:spacing w:line="14" w:lineRule="auto"/>
      <w:rPr>
        <w:sz w:val="15"/>
      </w:rPr>
    </w:pPr>
    <w:r>
      <w:rPr>
        <w:noProof/>
      </w:rPr>
      <w:drawing>
        <wp:anchor distT="0" distB="0" distL="0" distR="0" simplePos="0" relativeHeight="251657728" behindDoc="1" locked="0" layoutInCell="1" allowOverlap="1" wp14:anchorId="14F86F11" wp14:editId="19C9914E">
          <wp:simplePos x="0" y="0"/>
          <wp:positionH relativeFrom="page">
            <wp:posOffset>0</wp:posOffset>
          </wp:positionH>
          <wp:positionV relativeFrom="page">
            <wp:posOffset>0</wp:posOffset>
          </wp:positionV>
          <wp:extent cx="7772400" cy="9525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7772400" cy="95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32341"/>
    <w:multiLevelType w:val="hybridMultilevel"/>
    <w:tmpl w:val="2DE4D792"/>
    <w:lvl w:ilvl="0" w:tplc="B97441AA">
      <w:start w:val="1"/>
      <w:numFmt w:val="upperRoman"/>
      <w:lvlText w:val="%1"/>
      <w:lvlJc w:val="left"/>
      <w:pPr>
        <w:ind w:left="443" w:hanging="344"/>
        <w:jc w:val="left"/>
      </w:pPr>
      <w:rPr>
        <w:rFonts w:hint="default"/>
      </w:rPr>
    </w:lvl>
    <w:lvl w:ilvl="1" w:tplc="AD26409A">
      <w:numFmt w:val="bullet"/>
      <w:lvlText w:val="●"/>
      <w:lvlJc w:val="left"/>
      <w:pPr>
        <w:ind w:left="1540" w:hanging="360"/>
      </w:pPr>
      <w:rPr>
        <w:rFonts w:ascii="Arial" w:eastAsia="Arial" w:hAnsi="Arial" w:cs="Arial" w:hint="default"/>
        <w:spacing w:val="-5"/>
        <w:w w:val="66"/>
        <w:sz w:val="24"/>
        <w:szCs w:val="24"/>
      </w:rPr>
    </w:lvl>
    <w:lvl w:ilvl="2" w:tplc="AE545B16">
      <w:numFmt w:val="bullet"/>
      <w:lvlText w:val="•"/>
      <w:lvlJc w:val="left"/>
      <w:pPr>
        <w:ind w:left="2431" w:hanging="360"/>
      </w:pPr>
      <w:rPr>
        <w:rFonts w:hint="default"/>
      </w:rPr>
    </w:lvl>
    <w:lvl w:ilvl="3" w:tplc="B590E170">
      <w:numFmt w:val="bullet"/>
      <w:lvlText w:val="•"/>
      <w:lvlJc w:val="left"/>
      <w:pPr>
        <w:ind w:left="3322" w:hanging="360"/>
      </w:pPr>
      <w:rPr>
        <w:rFonts w:hint="default"/>
      </w:rPr>
    </w:lvl>
    <w:lvl w:ilvl="4" w:tplc="4A36674C">
      <w:numFmt w:val="bullet"/>
      <w:lvlText w:val="•"/>
      <w:lvlJc w:val="left"/>
      <w:pPr>
        <w:ind w:left="4213" w:hanging="360"/>
      </w:pPr>
      <w:rPr>
        <w:rFonts w:hint="default"/>
      </w:rPr>
    </w:lvl>
    <w:lvl w:ilvl="5" w:tplc="6BBC6CB6">
      <w:numFmt w:val="bullet"/>
      <w:lvlText w:val="•"/>
      <w:lvlJc w:val="left"/>
      <w:pPr>
        <w:ind w:left="5104" w:hanging="360"/>
      </w:pPr>
      <w:rPr>
        <w:rFonts w:hint="default"/>
      </w:rPr>
    </w:lvl>
    <w:lvl w:ilvl="6" w:tplc="E36C4D54">
      <w:numFmt w:val="bullet"/>
      <w:lvlText w:val="•"/>
      <w:lvlJc w:val="left"/>
      <w:pPr>
        <w:ind w:left="5995" w:hanging="360"/>
      </w:pPr>
      <w:rPr>
        <w:rFonts w:hint="default"/>
      </w:rPr>
    </w:lvl>
    <w:lvl w:ilvl="7" w:tplc="FAB0F5E0">
      <w:numFmt w:val="bullet"/>
      <w:lvlText w:val="•"/>
      <w:lvlJc w:val="left"/>
      <w:pPr>
        <w:ind w:left="6886" w:hanging="360"/>
      </w:pPr>
      <w:rPr>
        <w:rFonts w:hint="default"/>
      </w:rPr>
    </w:lvl>
    <w:lvl w:ilvl="8" w:tplc="4DA64C9A">
      <w:numFmt w:val="bullet"/>
      <w:lvlText w:val="•"/>
      <w:lvlJc w:val="left"/>
      <w:pPr>
        <w:ind w:left="7777" w:hanging="360"/>
      </w:pPr>
      <w:rPr>
        <w:rFonts w:hint="default"/>
      </w:rPr>
    </w:lvl>
  </w:abstractNum>
  <w:abstractNum w:abstractNumId="1" w15:restartNumberingAfterBreak="0">
    <w:nsid w:val="2B5B7A24"/>
    <w:multiLevelType w:val="hybridMultilevel"/>
    <w:tmpl w:val="377AB902"/>
    <w:lvl w:ilvl="0" w:tplc="F36E50FE">
      <w:numFmt w:val="bullet"/>
      <w:lvlText w:val="●"/>
      <w:lvlJc w:val="left"/>
      <w:pPr>
        <w:ind w:left="820" w:hanging="360"/>
      </w:pPr>
      <w:rPr>
        <w:rFonts w:ascii="Arial" w:eastAsia="Arial" w:hAnsi="Arial" w:cs="Arial" w:hint="default"/>
        <w:i/>
        <w:spacing w:val="-5"/>
        <w:w w:val="70"/>
        <w:sz w:val="24"/>
        <w:szCs w:val="24"/>
      </w:rPr>
    </w:lvl>
    <w:lvl w:ilvl="1" w:tplc="7468583C">
      <w:numFmt w:val="bullet"/>
      <w:lvlText w:val="●"/>
      <w:lvlJc w:val="left"/>
      <w:pPr>
        <w:ind w:left="2260" w:hanging="360"/>
      </w:pPr>
      <w:rPr>
        <w:rFonts w:ascii="Arial" w:eastAsia="Arial" w:hAnsi="Arial" w:cs="Arial" w:hint="default"/>
        <w:spacing w:val="-4"/>
        <w:w w:val="76"/>
        <w:sz w:val="24"/>
        <w:szCs w:val="24"/>
      </w:rPr>
    </w:lvl>
    <w:lvl w:ilvl="2" w:tplc="5546EFA2">
      <w:numFmt w:val="bullet"/>
      <w:lvlText w:val="•"/>
      <w:lvlJc w:val="left"/>
      <w:pPr>
        <w:ind w:left="3071" w:hanging="360"/>
      </w:pPr>
      <w:rPr>
        <w:rFonts w:hint="default"/>
      </w:rPr>
    </w:lvl>
    <w:lvl w:ilvl="3" w:tplc="BE963688">
      <w:numFmt w:val="bullet"/>
      <w:lvlText w:val="•"/>
      <w:lvlJc w:val="left"/>
      <w:pPr>
        <w:ind w:left="3882" w:hanging="360"/>
      </w:pPr>
      <w:rPr>
        <w:rFonts w:hint="default"/>
      </w:rPr>
    </w:lvl>
    <w:lvl w:ilvl="4" w:tplc="5560C66E">
      <w:numFmt w:val="bullet"/>
      <w:lvlText w:val="•"/>
      <w:lvlJc w:val="left"/>
      <w:pPr>
        <w:ind w:left="4693" w:hanging="360"/>
      </w:pPr>
      <w:rPr>
        <w:rFonts w:hint="default"/>
      </w:rPr>
    </w:lvl>
    <w:lvl w:ilvl="5" w:tplc="FAD0B878">
      <w:numFmt w:val="bullet"/>
      <w:lvlText w:val="•"/>
      <w:lvlJc w:val="left"/>
      <w:pPr>
        <w:ind w:left="5504" w:hanging="360"/>
      </w:pPr>
      <w:rPr>
        <w:rFonts w:hint="default"/>
      </w:rPr>
    </w:lvl>
    <w:lvl w:ilvl="6" w:tplc="4A0ABBE2">
      <w:numFmt w:val="bullet"/>
      <w:lvlText w:val="•"/>
      <w:lvlJc w:val="left"/>
      <w:pPr>
        <w:ind w:left="6315" w:hanging="360"/>
      </w:pPr>
      <w:rPr>
        <w:rFonts w:hint="default"/>
      </w:rPr>
    </w:lvl>
    <w:lvl w:ilvl="7" w:tplc="76724D32">
      <w:numFmt w:val="bullet"/>
      <w:lvlText w:val="•"/>
      <w:lvlJc w:val="left"/>
      <w:pPr>
        <w:ind w:left="7126" w:hanging="360"/>
      </w:pPr>
      <w:rPr>
        <w:rFonts w:hint="default"/>
      </w:rPr>
    </w:lvl>
    <w:lvl w:ilvl="8" w:tplc="CC32507C">
      <w:numFmt w:val="bullet"/>
      <w:lvlText w:val="•"/>
      <w:lvlJc w:val="left"/>
      <w:pPr>
        <w:ind w:left="7937" w:hanging="360"/>
      </w:pPr>
      <w:rPr>
        <w:rFonts w:hint="default"/>
      </w:rPr>
    </w:lvl>
  </w:abstractNum>
  <w:abstractNum w:abstractNumId="2" w15:restartNumberingAfterBreak="0">
    <w:nsid w:val="4FC0417D"/>
    <w:multiLevelType w:val="hybridMultilevel"/>
    <w:tmpl w:val="49469B0A"/>
    <w:lvl w:ilvl="0" w:tplc="587E3870">
      <w:numFmt w:val="bullet"/>
      <w:lvlText w:val="●"/>
      <w:lvlJc w:val="left"/>
      <w:pPr>
        <w:ind w:left="820" w:hanging="360"/>
      </w:pPr>
      <w:rPr>
        <w:rFonts w:ascii="Arial" w:eastAsia="Arial" w:hAnsi="Arial" w:cs="Arial" w:hint="default"/>
        <w:spacing w:val="-8"/>
        <w:w w:val="82"/>
        <w:sz w:val="24"/>
        <w:szCs w:val="24"/>
      </w:rPr>
    </w:lvl>
    <w:lvl w:ilvl="1" w:tplc="6E264510">
      <w:numFmt w:val="bullet"/>
      <w:lvlText w:val="•"/>
      <w:lvlJc w:val="left"/>
      <w:pPr>
        <w:ind w:left="1694" w:hanging="360"/>
      </w:pPr>
      <w:rPr>
        <w:rFonts w:hint="default"/>
      </w:rPr>
    </w:lvl>
    <w:lvl w:ilvl="2" w:tplc="C52CCA7A">
      <w:numFmt w:val="bullet"/>
      <w:lvlText w:val="•"/>
      <w:lvlJc w:val="left"/>
      <w:pPr>
        <w:ind w:left="2568" w:hanging="360"/>
      </w:pPr>
      <w:rPr>
        <w:rFonts w:hint="default"/>
      </w:rPr>
    </w:lvl>
    <w:lvl w:ilvl="3" w:tplc="52143130">
      <w:numFmt w:val="bullet"/>
      <w:lvlText w:val="•"/>
      <w:lvlJc w:val="left"/>
      <w:pPr>
        <w:ind w:left="3442" w:hanging="360"/>
      </w:pPr>
      <w:rPr>
        <w:rFonts w:hint="default"/>
      </w:rPr>
    </w:lvl>
    <w:lvl w:ilvl="4" w:tplc="7E5AD16A">
      <w:numFmt w:val="bullet"/>
      <w:lvlText w:val="•"/>
      <w:lvlJc w:val="left"/>
      <w:pPr>
        <w:ind w:left="4316" w:hanging="360"/>
      </w:pPr>
      <w:rPr>
        <w:rFonts w:hint="default"/>
      </w:rPr>
    </w:lvl>
    <w:lvl w:ilvl="5" w:tplc="7234AAAA">
      <w:numFmt w:val="bullet"/>
      <w:lvlText w:val="•"/>
      <w:lvlJc w:val="left"/>
      <w:pPr>
        <w:ind w:left="5190" w:hanging="360"/>
      </w:pPr>
      <w:rPr>
        <w:rFonts w:hint="default"/>
      </w:rPr>
    </w:lvl>
    <w:lvl w:ilvl="6" w:tplc="EC423F60">
      <w:numFmt w:val="bullet"/>
      <w:lvlText w:val="•"/>
      <w:lvlJc w:val="left"/>
      <w:pPr>
        <w:ind w:left="6064" w:hanging="360"/>
      </w:pPr>
      <w:rPr>
        <w:rFonts w:hint="default"/>
      </w:rPr>
    </w:lvl>
    <w:lvl w:ilvl="7" w:tplc="A8204598">
      <w:numFmt w:val="bullet"/>
      <w:lvlText w:val="•"/>
      <w:lvlJc w:val="left"/>
      <w:pPr>
        <w:ind w:left="6938" w:hanging="360"/>
      </w:pPr>
      <w:rPr>
        <w:rFonts w:hint="default"/>
      </w:rPr>
    </w:lvl>
    <w:lvl w:ilvl="8" w:tplc="4174717E">
      <w:numFmt w:val="bullet"/>
      <w:lvlText w:val="•"/>
      <w:lvlJc w:val="left"/>
      <w:pPr>
        <w:ind w:left="7812" w:hanging="360"/>
      </w:pPr>
      <w:rPr>
        <w:rFonts w:hint="default"/>
      </w:rPr>
    </w:lvl>
  </w:abstractNum>
  <w:abstractNum w:abstractNumId="3" w15:restartNumberingAfterBreak="0">
    <w:nsid w:val="54906B3B"/>
    <w:multiLevelType w:val="hybridMultilevel"/>
    <w:tmpl w:val="060EB2CC"/>
    <w:lvl w:ilvl="0" w:tplc="AA809ECA">
      <w:numFmt w:val="bullet"/>
      <w:lvlText w:val="●"/>
      <w:lvlJc w:val="left"/>
      <w:pPr>
        <w:ind w:left="820" w:hanging="360"/>
      </w:pPr>
      <w:rPr>
        <w:rFonts w:ascii="Arial" w:eastAsia="Arial" w:hAnsi="Arial" w:cs="Arial" w:hint="default"/>
        <w:b/>
        <w:bCs/>
        <w:spacing w:val="-14"/>
        <w:w w:val="87"/>
        <w:sz w:val="24"/>
        <w:szCs w:val="24"/>
      </w:rPr>
    </w:lvl>
    <w:lvl w:ilvl="1" w:tplc="20FCDAA6">
      <w:numFmt w:val="bullet"/>
      <w:lvlText w:val="•"/>
      <w:lvlJc w:val="left"/>
      <w:pPr>
        <w:ind w:left="1694" w:hanging="360"/>
      </w:pPr>
      <w:rPr>
        <w:rFonts w:hint="default"/>
      </w:rPr>
    </w:lvl>
    <w:lvl w:ilvl="2" w:tplc="CF78D182">
      <w:numFmt w:val="bullet"/>
      <w:lvlText w:val="•"/>
      <w:lvlJc w:val="left"/>
      <w:pPr>
        <w:ind w:left="2568" w:hanging="360"/>
      </w:pPr>
      <w:rPr>
        <w:rFonts w:hint="default"/>
      </w:rPr>
    </w:lvl>
    <w:lvl w:ilvl="3" w:tplc="0A5E02F0">
      <w:numFmt w:val="bullet"/>
      <w:lvlText w:val="•"/>
      <w:lvlJc w:val="left"/>
      <w:pPr>
        <w:ind w:left="3442" w:hanging="360"/>
      </w:pPr>
      <w:rPr>
        <w:rFonts w:hint="default"/>
      </w:rPr>
    </w:lvl>
    <w:lvl w:ilvl="4" w:tplc="1F8A46D4">
      <w:numFmt w:val="bullet"/>
      <w:lvlText w:val="•"/>
      <w:lvlJc w:val="left"/>
      <w:pPr>
        <w:ind w:left="4316" w:hanging="360"/>
      </w:pPr>
      <w:rPr>
        <w:rFonts w:hint="default"/>
      </w:rPr>
    </w:lvl>
    <w:lvl w:ilvl="5" w:tplc="AB2679C4">
      <w:numFmt w:val="bullet"/>
      <w:lvlText w:val="•"/>
      <w:lvlJc w:val="left"/>
      <w:pPr>
        <w:ind w:left="5190" w:hanging="360"/>
      </w:pPr>
      <w:rPr>
        <w:rFonts w:hint="default"/>
      </w:rPr>
    </w:lvl>
    <w:lvl w:ilvl="6" w:tplc="DF00942A">
      <w:numFmt w:val="bullet"/>
      <w:lvlText w:val="•"/>
      <w:lvlJc w:val="left"/>
      <w:pPr>
        <w:ind w:left="6064" w:hanging="360"/>
      </w:pPr>
      <w:rPr>
        <w:rFonts w:hint="default"/>
      </w:rPr>
    </w:lvl>
    <w:lvl w:ilvl="7" w:tplc="8C40E806">
      <w:numFmt w:val="bullet"/>
      <w:lvlText w:val="•"/>
      <w:lvlJc w:val="left"/>
      <w:pPr>
        <w:ind w:left="6938" w:hanging="360"/>
      </w:pPr>
      <w:rPr>
        <w:rFonts w:hint="default"/>
      </w:rPr>
    </w:lvl>
    <w:lvl w:ilvl="8" w:tplc="B2A4C382">
      <w:numFmt w:val="bullet"/>
      <w:lvlText w:val="•"/>
      <w:lvlJc w:val="left"/>
      <w:pPr>
        <w:ind w:left="7812" w:hanging="360"/>
      </w:pPr>
      <w:rPr>
        <w:rFonts w:hint="default"/>
      </w:rPr>
    </w:lvl>
  </w:abstractNum>
  <w:abstractNum w:abstractNumId="4" w15:restartNumberingAfterBreak="0">
    <w:nsid w:val="6D105D35"/>
    <w:multiLevelType w:val="hybridMultilevel"/>
    <w:tmpl w:val="00F87DCC"/>
    <w:lvl w:ilvl="0" w:tplc="6E2C1630">
      <w:start w:val="13"/>
      <w:numFmt w:val="upperLetter"/>
      <w:lvlText w:val="%1"/>
      <w:lvlJc w:val="left"/>
      <w:pPr>
        <w:ind w:left="2784" w:hanging="525"/>
        <w:jc w:val="left"/>
      </w:pPr>
      <w:rPr>
        <w:rFonts w:hint="default"/>
      </w:rPr>
    </w:lvl>
    <w:lvl w:ilvl="1" w:tplc="950A3B30">
      <w:numFmt w:val="bullet"/>
      <w:lvlText w:val="●"/>
      <w:lvlJc w:val="left"/>
      <w:pPr>
        <w:ind w:left="2980" w:hanging="360"/>
      </w:pPr>
      <w:rPr>
        <w:rFonts w:ascii="Arial" w:eastAsia="Arial" w:hAnsi="Arial" w:cs="Arial" w:hint="default"/>
        <w:spacing w:val="-2"/>
        <w:w w:val="85"/>
        <w:sz w:val="24"/>
        <w:szCs w:val="24"/>
      </w:rPr>
    </w:lvl>
    <w:lvl w:ilvl="2" w:tplc="30CC7092">
      <w:numFmt w:val="bullet"/>
      <w:lvlText w:val="•"/>
      <w:lvlJc w:val="left"/>
      <w:pPr>
        <w:ind w:left="3711" w:hanging="360"/>
      </w:pPr>
      <w:rPr>
        <w:rFonts w:hint="default"/>
      </w:rPr>
    </w:lvl>
    <w:lvl w:ilvl="3" w:tplc="F10849A6">
      <w:numFmt w:val="bullet"/>
      <w:lvlText w:val="•"/>
      <w:lvlJc w:val="left"/>
      <w:pPr>
        <w:ind w:left="4442" w:hanging="360"/>
      </w:pPr>
      <w:rPr>
        <w:rFonts w:hint="default"/>
      </w:rPr>
    </w:lvl>
    <w:lvl w:ilvl="4" w:tplc="B3E85266">
      <w:numFmt w:val="bullet"/>
      <w:lvlText w:val="•"/>
      <w:lvlJc w:val="left"/>
      <w:pPr>
        <w:ind w:left="5173" w:hanging="360"/>
      </w:pPr>
      <w:rPr>
        <w:rFonts w:hint="default"/>
      </w:rPr>
    </w:lvl>
    <w:lvl w:ilvl="5" w:tplc="9B2A0F64">
      <w:numFmt w:val="bullet"/>
      <w:lvlText w:val="•"/>
      <w:lvlJc w:val="left"/>
      <w:pPr>
        <w:ind w:left="5904" w:hanging="360"/>
      </w:pPr>
      <w:rPr>
        <w:rFonts w:hint="default"/>
      </w:rPr>
    </w:lvl>
    <w:lvl w:ilvl="6" w:tplc="B2A0429E">
      <w:numFmt w:val="bullet"/>
      <w:lvlText w:val="•"/>
      <w:lvlJc w:val="left"/>
      <w:pPr>
        <w:ind w:left="6635" w:hanging="360"/>
      </w:pPr>
      <w:rPr>
        <w:rFonts w:hint="default"/>
      </w:rPr>
    </w:lvl>
    <w:lvl w:ilvl="7" w:tplc="08564FF6">
      <w:numFmt w:val="bullet"/>
      <w:lvlText w:val="•"/>
      <w:lvlJc w:val="left"/>
      <w:pPr>
        <w:ind w:left="7366" w:hanging="360"/>
      </w:pPr>
      <w:rPr>
        <w:rFonts w:hint="default"/>
      </w:rPr>
    </w:lvl>
    <w:lvl w:ilvl="8" w:tplc="E9E8EC12">
      <w:numFmt w:val="bullet"/>
      <w:lvlText w:val="•"/>
      <w:lvlJc w:val="left"/>
      <w:pPr>
        <w:ind w:left="8097" w:hanging="360"/>
      </w:pPr>
      <w:rPr>
        <w:rFonts w:hint="default"/>
      </w:rPr>
    </w:lvl>
  </w:abstractNum>
  <w:abstractNum w:abstractNumId="5" w15:restartNumberingAfterBreak="0">
    <w:nsid w:val="70EF54D4"/>
    <w:multiLevelType w:val="hybridMultilevel"/>
    <w:tmpl w:val="3D9C1C80"/>
    <w:lvl w:ilvl="0" w:tplc="B5D420C4">
      <w:start w:val="13"/>
      <w:numFmt w:val="upperLetter"/>
      <w:lvlText w:val="%1"/>
      <w:lvlJc w:val="left"/>
      <w:pPr>
        <w:ind w:left="2064" w:hanging="525"/>
        <w:jc w:val="left"/>
      </w:pPr>
      <w:rPr>
        <w:rFonts w:hint="default"/>
      </w:rPr>
    </w:lvl>
    <w:lvl w:ilvl="1" w:tplc="5A34F8CE">
      <w:numFmt w:val="bullet"/>
      <w:lvlText w:val="●"/>
      <w:lvlJc w:val="left"/>
      <w:pPr>
        <w:ind w:left="2260" w:hanging="360"/>
      </w:pPr>
      <w:rPr>
        <w:rFonts w:ascii="Arial" w:eastAsia="Arial" w:hAnsi="Arial" w:cs="Arial" w:hint="default"/>
        <w:w w:val="66"/>
        <w:sz w:val="24"/>
        <w:szCs w:val="24"/>
      </w:rPr>
    </w:lvl>
    <w:lvl w:ilvl="2" w:tplc="9998092E">
      <w:numFmt w:val="bullet"/>
      <w:lvlText w:val="•"/>
      <w:lvlJc w:val="left"/>
      <w:pPr>
        <w:ind w:left="3071" w:hanging="360"/>
      </w:pPr>
      <w:rPr>
        <w:rFonts w:hint="default"/>
      </w:rPr>
    </w:lvl>
    <w:lvl w:ilvl="3" w:tplc="9CE8154A">
      <w:numFmt w:val="bullet"/>
      <w:lvlText w:val="•"/>
      <w:lvlJc w:val="left"/>
      <w:pPr>
        <w:ind w:left="3882" w:hanging="360"/>
      </w:pPr>
      <w:rPr>
        <w:rFonts w:hint="default"/>
      </w:rPr>
    </w:lvl>
    <w:lvl w:ilvl="4" w:tplc="3798434E">
      <w:numFmt w:val="bullet"/>
      <w:lvlText w:val="•"/>
      <w:lvlJc w:val="left"/>
      <w:pPr>
        <w:ind w:left="4693" w:hanging="360"/>
      </w:pPr>
      <w:rPr>
        <w:rFonts w:hint="default"/>
      </w:rPr>
    </w:lvl>
    <w:lvl w:ilvl="5" w:tplc="61BCD494">
      <w:numFmt w:val="bullet"/>
      <w:lvlText w:val="•"/>
      <w:lvlJc w:val="left"/>
      <w:pPr>
        <w:ind w:left="5504" w:hanging="360"/>
      </w:pPr>
      <w:rPr>
        <w:rFonts w:hint="default"/>
      </w:rPr>
    </w:lvl>
    <w:lvl w:ilvl="6" w:tplc="B9BC1798">
      <w:numFmt w:val="bullet"/>
      <w:lvlText w:val="•"/>
      <w:lvlJc w:val="left"/>
      <w:pPr>
        <w:ind w:left="6315" w:hanging="360"/>
      </w:pPr>
      <w:rPr>
        <w:rFonts w:hint="default"/>
      </w:rPr>
    </w:lvl>
    <w:lvl w:ilvl="7" w:tplc="76F036C8">
      <w:numFmt w:val="bullet"/>
      <w:lvlText w:val="•"/>
      <w:lvlJc w:val="left"/>
      <w:pPr>
        <w:ind w:left="7126" w:hanging="360"/>
      </w:pPr>
      <w:rPr>
        <w:rFonts w:hint="default"/>
      </w:rPr>
    </w:lvl>
    <w:lvl w:ilvl="8" w:tplc="F98AB852">
      <w:numFmt w:val="bullet"/>
      <w:lvlText w:val="•"/>
      <w:lvlJc w:val="left"/>
      <w:pPr>
        <w:ind w:left="7937" w:hanging="360"/>
      </w:pPr>
      <w:rPr>
        <w:rFonts w:hint="default"/>
      </w:rPr>
    </w:lvl>
  </w:abstractNum>
  <w:abstractNum w:abstractNumId="6" w15:restartNumberingAfterBreak="0">
    <w:nsid w:val="754B09D7"/>
    <w:multiLevelType w:val="hybridMultilevel"/>
    <w:tmpl w:val="757A41A8"/>
    <w:lvl w:ilvl="0" w:tplc="574EAAC0">
      <w:start w:val="13"/>
      <w:numFmt w:val="upperLetter"/>
      <w:lvlText w:val="%1"/>
      <w:lvlJc w:val="left"/>
      <w:pPr>
        <w:ind w:left="1373" w:hanging="554"/>
        <w:jc w:val="left"/>
      </w:pPr>
      <w:rPr>
        <w:rFonts w:hint="default"/>
      </w:rPr>
    </w:lvl>
    <w:lvl w:ilvl="1" w:tplc="0CB25D86">
      <w:numFmt w:val="bullet"/>
      <w:lvlText w:val="●"/>
      <w:lvlJc w:val="left"/>
      <w:pPr>
        <w:ind w:left="2260" w:hanging="360"/>
      </w:pPr>
      <w:rPr>
        <w:rFonts w:ascii="Arial" w:eastAsia="Arial" w:hAnsi="Arial" w:cs="Arial" w:hint="default"/>
        <w:spacing w:val="-8"/>
        <w:w w:val="87"/>
        <w:sz w:val="24"/>
        <w:szCs w:val="24"/>
      </w:rPr>
    </w:lvl>
    <w:lvl w:ilvl="2" w:tplc="5AD40508">
      <w:numFmt w:val="bullet"/>
      <w:lvlText w:val="•"/>
      <w:lvlJc w:val="left"/>
      <w:pPr>
        <w:ind w:left="3071" w:hanging="360"/>
      </w:pPr>
      <w:rPr>
        <w:rFonts w:hint="default"/>
      </w:rPr>
    </w:lvl>
    <w:lvl w:ilvl="3" w:tplc="81A2CD1E">
      <w:numFmt w:val="bullet"/>
      <w:lvlText w:val="•"/>
      <w:lvlJc w:val="left"/>
      <w:pPr>
        <w:ind w:left="3882" w:hanging="360"/>
      </w:pPr>
      <w:rPr>
        <w:rFonts w:hint="default"/>
      </w:rPr>
    </w:lvl>
    <w:lvl w:ilvl="4" w:tplc="9556A260">
      <w:numFmt w:val="bullet"/>
      <w:lvlText w:val="•"/>
      <w:lvlJc w:val="left"/>
      <w:pPr>
        <w:ind w:left="4693" w:hanging="360"/>
      </w:pPr>
      <w:rPr>
        <w:rFonts w:hint="default"/>
      </w:rPr>
    </w:lvl>
    <w:lvl w:ilvl="5" w:tplc="CBC6EEA2">
      <w:numFmt w:val="bullet"/>
      <w:lvlText w:val="•"/>
      <w:lvlJc w:val="left"/>
      <w:pPr>
        <w:ind w:left="5504" w:hanging="360"/>
      </w:pPr>
      <w:rPr>
        <w:rFonts w:hint="default"/>
      </w:rPr>
    </w:lvl>
    <w:lvl w:ilvl="6" w:tplc="6C1CF6CE">
      <w:numFmt w:val="bullet"/>
      <w:lvlText w:val="•"/>
      <w:lvlJc w:val="left"/>
      <w:pPr>
        <w:ind w:left="6315" w:hanging="360"/>
      </w:pPr>
      <w:rPr>
        <w:rFonts w:hint="default"/>
      </w:rPr>
    </w:lvl>
    <w:lvl w:ilvl="7" w:tplc="CAE2D3C8">
      <w:numFmt w:val="bullet"/>
      <w:lvlText w:val="•"/>
      <w:lvlJc w:val="left"/>
      <w:pPr>
        <w:ind w:left="7126" w:hanging="360"/>
      </w:pPr>
      <w:rPr>
        <w:rFonts w:hint="default"/>
      </w:rPr>
    </w:lvl>
    <w:lvl w:ilvl="8" w:tplc="50D08E42">
      <w:numFmt w:val="bullet"/>
      <w:lvlText w:val="•"/>
      <w:lvlJc w:val="left"/>
      <w:pPr>
        <w:ind w:left="7937" w:hanging="360"/>
      </w:pPr>
      <w:rPr>
        <w:rFonts w:hint="default"/>
      </w:rPr>
    </w:lvl>
  </w:abstractNum>
  <w:abstractNum w:abstractNumId="7" w15:restartNumberingAfterBreak="0">
    <w:nsid w:val="75DB358A"/>
    <w:multiLevelType w:val="hybridMultilevel"/>
    <w:tmpl w:val="34FE3F90"/>
    <w:lvl w:ilvl="0" w:tplc="CA8AC75E">
      <w:numFmt w:val="bullet"/>
      <w:lvlText w:val="●"/>
      <w:lvlJc w:val="left"/>
      <w:pPr>
        <w:ind w:left="1540" w:hanging="360"/>
      </w:pPr>
      <w:rPr>
        <w:rFonts w:ascii="Arial" w:eastAsia="Arial" w:hAnsi="Arial" w:cs="Arial" w:hint="default"/>
        <w:spacing w:val="-60"/>
        <w:w w:val="76"/>
        <w:sz w:val="24"/>
        <w:szCs w:val="24"/>
      </w:rPr>
    </w:lvl>
    <w:lvl w:ilvl="1" w:tplc="DFEC006E">
      <w:numFmt w:val="bullet"/>
      <w:lvlText w:val="•"/>
      <w:lvlJc w:val="left"/>
      <w:pPr>
        <w:ind w:left="2342" w:hanging="360"/>
      </w:pPr>
      <w:rPr>
        <w:rFonts w:hint="default"/>
      </w:rPr>
    </w:lvl>
    <w:lvl w:ilvl="2" w:tplc="DAA45D54">
      <w:numFmt w:val="bullet"/>
      <w:lvlText w:val="•"/>
      <w:lvlJc w:val="left"/>
      <w:pPr>
        <w:ind w:left="3144" w:hanging="360"/>
      </w:pPr>
      <w:rPr>
        <w:rFonts w:hint="default"/>
      </w:rPr>
    </w:lvl>
    <w:lvl w:ilvl="3" w:tplc="C360C076">
      <w:numFmt w:val="bullet"/>
      <w:lvlText w:val="•"/>
      <w:lvlJc w:val="left"/>
      <w:pPr>
        <w:ind w:left="3946" w:hanging="360"/>
      </w:pPr>
      <w:rPr>
        <w:rFonts w:hint="default"/>
      </w:rPr>
    </w:lvl>
    <w:lvl w:ilvl="4" w:tplc="1032A0CC">
      <w:numFmt w:val="bullet"/>
      <w:lvlText w:val="•"/>
      <w:lvlJc w:val="left"/>
      <w:pPr>
        <w:ind w:left="4748" w:hanging="360"/>
      </w:pPr>
      <w:rPr>
        <w:rFonts w:hint="default"/>
      </w:rPr>
    </w:lvl>
    <w:lvl w:ilvl="5" w:tplc="43240D9A">
      <w:numFmt w:val="bullet"/>
      <w:lvlText w:val="•"/>
      <w:lvlJc w:val="left"/>
      <w:pPr>
        <w:ind w:left="5550" w:hanging="360"/>
      </w:pPr>
      <w:rPr>
        <w:rFonts w:hint="default"/>
      </w:rPr>
    </w:lvl>
    <w:lvl w:ilvl="6" w:tplc="20B2AF0C">
      <w:numFmt w:val="bullet"/>
      <w:lvlText w:val="•"/>
      <w:lvlJc w:val="left"/>
      <w:pPr>
        <w:ind w:left="6352" w:hanging="360"/>
      </w:pPr>
      <w:rPr>
        <w:rFonts w:hint="default"/>
      </w:rPr>
    </w:lvl>
    <w:lvl w:ilvl="7" w:tplc="05CE20F2">
      <w:numFmt w:val="bullet"/>
      <w:lvlText w:val="•"/>
      <w:lvlJc w:val="left"/>
      <w:pPr>
        <w:ind w:left="7154" w:hanging="360"/>
      </w:pPr>
      <w:rPr>
        <w:rFonts w:hint="default"/>
      </w:rPr>
    </w:lvl>
    <w:lvl w:ilvl="8" w:tplc="2B1A139A">
      <w:numFmt w:val="bullet"/>
      <w:lvlText w:val="•"/>
      <w:lvlJc w:val="left"/>
      <w:pPr>
        <w:ind w:left="7956" w:hanging="360"/>
      </w:pPr>
      <w:rPr>
        <w:rFonts w:hint="default"/>
      </w:rPr>
    </w:lvl>
  </w:abstractNum>
  <w:num w:numId="1" w16cid:durableId="1217551119">
    <w:abstractNumId w:val="0"/>
  </w:num>
  <w:num w:numId="2" w16cid:durableId="1791970158">
    <w:abstractNumId w:val="2"/>
  </w:num>
  <w:num w:numId="3" w16cid:durableId="1961953662">
    <w:abstractNumId w:val="7"/>
  </w:num>
  <w:num w:numId="4" w16cid:durableId="545334531">
    <w:abstractNumId w:val="5"/>
  </w:num>
  <w:num w:numId="5" w16cid:durableId="1364479656">
    <w:abstractNumId w:val="4"/>
  </w:num>
  <w:num w:numId="6" w16cid:durableId="873031945">
    <w:abstractNumId w:val="6"/>
  </w:num>
  <w:num w:numId="7" w16cid:durableId="388071296">
    <w:abstractNumId w:val="1"/>
  </w:num>
  <w:num w:numId="8" w16cid:durableId="1447771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2"/>
    <w:rsid w:val="00050B1E"/>
    <w:rsid w:val="00143041"/>
    <w:rsid w:val="00187F93"/>
    <w:rsid w:val="001E2F80"/>
    <w:rsid w:val="002838CB"/>
    <w:rsid w:val="00386A2B"/>
    <w:rsid w:val="00386FB2"/>
    <w:rsid w:val="00404C83"/>
    <w:rsid w:val="00510C0E"/>
    <w:rsid w:val="00597377"/>
    <w:rsid w:val="005E7B0D"/>
    <w:rsid w:val="00651FC8"/>
    <w:rsid w:val="00667372"/>
    <w:rsid w:val="006D03B7"/>
    <w:rsid w:val="006F58B1"/>
    <w:rsid w:val="00796C7C"/>
    <w:rsid w:val="008B3BCA"/>
    <w:rsid w:val="008E3C1D"/>
    <w:rsid w:val="00903454"/>
    <w:rsid w:val="00A20AD4"/>
    <w:rsid w:val="00B2557A"/>
    <w:rsid w:val="00BC2CB9"/>
    <w:rsid w:val="00BF3EB8"/>
    <w:rsid w:val="00C75547"/>
    <w:rsid w:val="00CE2FA6"/>
    <w:rsid w:val="00D42CDD"/>
    <w:rsid w:val="00E467DE"/>
    <w:rsid w:val="00EE0E9F"/>
    <w:rsid w:val="00EE27DB"/>
    <w:rsid w:val="00F9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BF17"/>
  <w15:docId w15:val="{002AA313-2D7F-43B2-A7AD-D43B586C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9"/>
      <w:ind w:left="100"/>
      <w:outlineLvl w:val="0"/>
    </w:pPr>
    <w:rPr>
      <w:sz w:val="36"/>
      <w:szCs w:val="36"/>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paragraph" w:styleId="Heading3">
    <w:name w:val="heading 3"/>
    <w:basedOn w:val="Normal"/>
    <w:uiPriority w:val="9"/>
    <w:unhideWhenUsed/>
    <w:qFormat/>
    <w:pPr>
      <w:ind w:left="8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6"/>
      <w:ind w:left="100"/>
    </w:pPr>
  </w:style>
  <w:style w:type="paragraph" w:styleId="TOC2">
    <w:name w:val="toc 2"/>
    <w:basedOn w:val="Normal"/>
    <w:uiPriority w:val="1"/>
    <w:qFormat/>
    <w:pPr>
      <w:spacing w:before="256"/>
      <w:ind w:left="820"/>
    </w:pPr>
  </w:style>
  <w:style w:type="paragraph" w:styleId="TOC3">
    <w:name w:val="toc 3"/>
    <w:basedOn w:val="Normal"/>
    <w:uiPriority w:val="1"/>
    <w:qFormat/>
    <w:pPr>
      <w:spacing w:before="256"/>
      <w:ind w:left="1540"/>
    </w:pPr>
  </w:style>
  <w:style w:type="paragraph" w:styleId="TOC4">
    <w:name w:val="toc 4"/>
    <w:basedOn w:val="Normal"/>
    <w:uiPriority w:val="1"/>
    <w:qFormat/>
    <w:pPr>
      <w:spacing w:before="256"/>
      <w:ind w:left="1540"/>
    </w:pPr>
    <w:rPr>
      <w:rFonts w:ascii="Arial" w:eastAsia="Arial" w:hAnsi="Arial" w:cs="Arial"/>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557A"/>
    <w:rPr>
      <w:color w:val="0000FF" w:themeColor="hyperlink"/>
      <w:u w:val="single"/>
    </w:rPr>
  </w:style>
  <w:style w:type="character" w:styleId="UnresolvedMention">
    <w:name w:val="Unresolved Mention"/>
    <w:basedOn w:val="DefaultParagraphFont"/>
    <w:uiPriority w:val="99"/>
    <w:semiHidden/>
    <w:unhideWhenUsed/>
    <w:rsid w:val="00B2557A"/>
    <w:rPr>
      <w:color w:val="605E5C"/>
      <w:shd w:val="clear" w:color="auto" w:fill="E1DFDD"/>
    </w:rPr>
  </w:style>
  <w:style w:type="character" w:styleId="FollowedHyperlink">
    <w:name w:val="FollowedHyperlink"/>
    <w:basedOn w:val="DefaultParagraphFont"/>
    <w:uiPriority w:val="99"/>
    <w:semiHidden/>
    <w:unhideWhenUsed/>
    <w:rsid w:val="00C75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gradhelp@stjohns.edu" TargetMode="External"/><Relationship Id="rId21" Type="http://schemas.openxmlformats.org/officeDocument/2006/relationships/hyperlink" Target="https://www.stjohns.edu/academics/schools/st-johns-college-liberal-arts-and-sciences/about/school-forms" TargetMode="External"/><Relationship Id="rId42" Type="http://schemas.openxmlformats.org/officeDocument/2006/relationships/hyperlink" Target="https://www.stjohns.edu/offices-departments/english" TargetMode="External"/><Relationship Id="rId47" Type="http://schemas.openxmlformats.org/officeDocument/2006/relationships/hyperlink" Target="mailto:csc@stjohns.edu" TargetMode="External"/><Relationship Id="rId63" Type="http://schemas.openxmlformats.org/officeDocument/2006/relationships/hyperlink" Target="https://www.stjohns.edu/life-st-johns/health-and-wellness/center-counseling-and-consultation" TargetMode="External"/><Relationship Id="rId68" Type="http://schemas.openxmlformats.org/officeDocument/2006/relationships/hyperlink" Target="https://www.stjohns.edu/equity-and-inclusion/university-lgbtq-resources/lgbtq-center" TargetMode="External"/><Relationship Id="rId16" Type="http://schemas.openxmlformats.org/officeDocument/2006/relationships/hyperlink" Target="https://stjenglish.com/faculty-pages/" TargetMode="External"/><Relationship Id="rId11" Type="http://schemas.openxmlformats.org/officeDocument/2006/relationships/footer" Target="footer2.xml"/><Relationship Id="rId32" Type="http://schemas.openxmlformats.org/officeDocument/2006/relationships/hyperlink" Target="https://www.stjohns.edu/admission/graduate-admission/graduate-assistantships-and-fellowships/university-libraries" TargetMode="External"/><Relationship Id="rId37" Type="http://schemas.openxmlformats.org/officeDocument/2006/relationships/hyperlink" Target="https://www.stjohns.edu/sites/default/files/uploads/sjc-certification-fulltime_0.pdf" TargetMode="External"/><Relationship Id="rId53" Type="http://schemas.openxmlformats.org/officeDocument/2006/relationships/hyperlink" Target="https://stj.mywconline.com/" TargetMode="External"/><Relationship Id="rId58" Type="http://schemas.openxmlformats.org/officeDocument/2006/relationships/hyperlink" Target="https://www.stjohns.edu/queens-residential-campus/queens-campus-life/campus-activities" TargetMode="External"/><Relationship Id="rId74" Type="http://schemas.openxmlformats.org/officeDocument/2006/relationships/hyperlink" Target="https://www.stjohns.edu/queens-residential-campus/campus-recreation/recreation-opportunities" TargetMode="External"/><Relationship Id="rId79" Type="http://schemas.openxmlformats.org/officeDocument/2006/relationships/hyperlink" Target="https://www.stjohns.edu/libraries/help-services/quiet-study-and-group-study" TargetMode="External"/><Relationship Id="rId5" Type="http://schemas.openxmlformats.org/officeDocument/2006/relationships/footnotes" Target="footnotes.xml"/><Relationship Id="rId61" Type="http://schemas.openxmlformats.org/officeDocument/2006/relationships/hyperlink" Target="https://www.stjohns.edu/queens-residential-campus/queens-campus-life/campus-concierge" TargetMode="External"/><Relationship Id="rId82" Type="http://schemas.openxmlformats.org/officeDocument/2006/relationships/fontTable" Target="fontTable.xml"/><Relationship Id="rId19" Type="http://schemas.openxmlformats.org/officeDocument/2006/relationships/hyperlink" Target="https://stjenglish.com/phd-students/" TargetMode="External"/><Relationship Id="rId14" Type="http://schemas.openxmlformats.org/officeDocument/2006/relationships/hyperlink" Target="mailto:ganterg@stjohns.edu" TargetMode="External"/><Relationship Id="rId22" Type="http://schemas.openxmlformats.org/officeDocument/2006/relationships/hyperlink" Target="https://www.stjohns.edu/sites/default/files/2024-09/SJC%20Academic%20Calendar%202024-2026.pdf" TargetMode="External"/><Relationship Id="rId27" Type="http://schemas.openxmlformats.org/officeDocument/2006/relationships/hyperlink" Target="https://www.stjohns.edu/admission/graduate-admission/graduate-assistantships-and-fellowships/st-johns-college-liberal-arts-and-sciences" TargetMode="External"/><Relationship Id="rId30" Type="http://schemas.openxmlformats.org/officeDocument/2006/relationships/hyperlink" Target="https://www.stjohns.edu/admission/graduate-admission/graduate-assistantships-and-fellowships/college-professional-studies" TargetMode="External"/><Relationship Id="rId35" Type="http://schemas.openxmlformats.org/officeDocument/2006/relationships/hyperlink" Target="https://www.stjohns.edu/sites/default/files/uploads/M1-12272%20Grad%20Application%20AssistFellowship%281%29.pdf" TargetMode="External"/><Relationship Id="rId43" Type="http://schemas.openxmlformats.org/officeDocument/2006/relationships/hyperlink" Target="https://stjenglish.com/" TargetMode="External"/><Relationship Id="rId48" Type="http://schemas.openxmlformats.org/officeDocument/2006/relationships/hyperlink" Target="https://www.stjohns.edu/academics/centers-institutes/inclusivity-resource-center" TargetMode="External"/><Relationship Id="rId56" Type="http://schemas.openxmlformats.org/officeDocument/2006/relationships/hyperlink" Target="https://www.stjohns.edu/offices-departments/postgraduate-professional-development-programs" TargetMode="External"/><Relationship Id="rId64" Type="http://schemas.openxmlformats.org/officeDocument/2006/relationships/hyperlink" Target="https://dineoncampus.com/stjohns" TargetMode="External"/><Relationship Id="rId69" Type="http://schemas.openxmlformats.org/officeDocument/2006/relationships/hyperlink" Target="https://www.stjohns.edu/who-we-are/public-safety" TargetMode="External"/><Relationship Id="rId77" Type="http://schemas.openxmlformats.org/officeDocument/2006/relationships/hyperlink" Target="https://www.stjohns.edu/life-st-johns/health-and-wellness/soar-sexual-violence-outreach-awareness-and-response" TargetMode="External"/><Relationship Id="rId8" Type="http://schemas.openxmlformats.org/officeDocument/2006/relationships/header" Target="header1.xml"/><Relationship Id="rId51" Type="http://schemas.openxmlformats.org/officeDocument/2006/relationships/hyperlink" Target="https://www.stjohns.edu/libraries/help-services/interlibrary-loan" TargetMode="External"/><Relationship Id="rId72" Type="http://schemas.openxmlformats.org/officeDocument/2006/relationships/hyperlink" Target="mailto:hasmans@stjohns.edu" TargetMode="External"/><Relationship Id="rId80" Type="http://schemas.openxmlformats.org/officeDocument/2006/relationships/hyperlink" Target="https://www.stjohns.edu/academics/centers-institutes/university-writing-center" TargetMode="External"/><Relationship Id="rId3" Type="http://schemas.openxmlformats.org/officeDocument/2006/relationships/settings" Target="settings.xml"/><Relationship Id="rId12" Type="http://schemas.openxmlformats.org/officeDocument/2006/relationships/hyperlink" Target="mailto:mentzs@stjohns.edu" TargetMode="External"/><Relationship Id="rId17" Type="http://schemas.openxmlformats.org/officeDocument/2006/relationships/hyperlink" Target="https://stjenglish.com/faculty-scholarly-specializations/" TargetMode="External"/><Relationship Id="rId25" Type="http://schemas.openxmlformats.org/officeDocument/2006/relationships/hyperlink" Target="file:////Users/mentzs/Downloads/2025-2026%20Office%20of%20the%20Provost%20GA%20Manual_Updated%20April%202025%255b6%255d.docx" TargetMode="External"/><Relationship Id="rId33" Type="http://schemas.openxmlformats.org/officeDocument/2006/relationships/hyperlink" Target="https://www.stjohns.edu/admission/graduate-admission/graduate-assistantships-and-fellowships/other-program-positions" TargetMode="External"/><Relationship Id="rId38" Type="http://schemas.openxmlformats.org/officeDocument/2006/relationships/hyperlink" Target="https://stjenglish.com/st-johns-humanities-review/submissions/" TargetMode="External"/><Relationship Id="rId46" Type="http://schemas.openxmlformats.org/officeDocument/2006/relationships/hyperlink" Target="https://www.stjohns.edu/life-st-johns/career-development" TargetMode="External"/><Relationship Id="rId59" Type="http://schemas.openxmlformats.org/officeDocument/2006/relationships/hyperlink" Target="https://www.stjohns.edu/queens-residential-campus/queens-campus-life/campus-activities" TargetMode="External"/><Relationship Id="rId67" Type="http://schemas.openxmlformats.org/officeDocument/2006/relationships/hyperlink" Target="https://www.stjohns.edu/office-information-technology/technology-labs-and-resources/it-service-center" TargetMode="External"/><Relationship Id="rId20" Type="http://schemas.openxmlformats.org/officeDocument/2006/relationships/hyperlink" Target="https://stjenglish.com/" TargetMode="External"/><Relationship Id="rId41" Type="http://schemas.openxmlformats.org/officeDocument/2006/relationships/hyperlink" Target="https://stjenglish.com/category/conferences/" TargetMode="External"/><Relationship Id="rId54" Type="http://schemas.openxmlformats.org/officeDocument/2006/relationships/hyperlink" Target="https://www.stjohns.edu/academics/centers-institutes/veterans-success-center" TargetMode="External"/><Relationship Id="rId62" Type="http://schemas.openxmlformats.org/officeDocument/2006/relationships/hyperlink" Target="https://www.stjohns.edu/life-st-johns/health-and-wellness/center-counseling-and-consultation" TargetMode="External"/><Relationship Id="rId70" Type="http://schemas.openxmlformats.org/officeDocument/2006/relationships/hyperlink" Target="https://www.stjohns.edu/sites/default/files/2024-08/m1-14566_st._johns_shuttle_service_flyer_final.pdf" TargetMode="External"/><Relationship Id="rId75" Type="http://schemas.openxmlformats.org/officeDocument/2006/relationships/hyperlink" Target="https://www.stjohns.edu/queens-residential-campus/campus-recreatio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umalil@stjohns.edu" TargetMode="External"/><Relationship Id="rId23" Type="http://schemas.openxmlformats.org/officeDocument/2006/relationships/hyperlink" Target="https://www.stjohns.edu/sites/default/files/2024-10/Sample_ThesisDissertation_Explanations_FINAL_FALL_2024-1.pdf" TargetMode="External"/><Relationship Id="rId28" Type="http://schemas.openxmlformats.org/officeDocument/2006/relationships/hyperlink" Target="https://www.stjohns.edu/admission/graduate-admission/graduate-assistantships-and-fellowships/school-education" TargetMode="External"/><Relationship Id="rId36" Type="http://schemas.openxmlformats.org/officeDocument/2006/relationships/hyperlink" Target="https://www.stjohns.edu/sites/default/files/uploads/ga-df_manual_october_2018_rev-2.pdf" TargetMode="External"/><Relationship Id="rId49" Type="http://schemas.openxmlformats.org/officeDocument/2006/relationships/hyperlink" Target="https://www.stjohns.edu/libraries" TargetMode="External"/><Relationship Id="rId57" Type="http://schemas.openxmlformats.org/officeDocument/2006/relationships/hyperlink" Target="https://www.stjohns.edu/my-st-johns/bookstore" TargetMode="External"/><Relationship Id="rId10" Type="http://schemas.openxmlformats.org/officeDocument/2006/relationships/header" Target="header2.xml"/><Relationship Id="rId31" Type="http://schemas.openxmlformats.org/officeDocument/2006/relationships/hyperlink" Target="https://www.stjohns.edu/admission/graduate-admission/graduate-assistantships-and-fellowships/college-professional-studies" TargetMode="External"/><Relationship Id="rId44" Type="http://schemas.openxmlformats.org/officeDocument/2006/relationships/hyperlink" Target="https://www.facebook.com/groups/5458233850964850/" TargetMode="External"/><Relationship Id="rId52" Type="http://schemas.openxmlformats.org/officeDocument/2006/relationships/hyperlink" Target="https://www.stjohns.edu/academics/centers-institutes/university-writing-center" TargetMode="External"/><Relationship Id="rId60" Type="http://schemas.openxmlformats.org/officeDocument/2006/relationships/hyperlink" Target="https://www.stjohns.edu/queens-residential-campus/queens-campus-life/campus-concierge" TargetMode="External"/><Relationship Id="rId65" Type="http://schemas.openxmlformats.org/officeDocument/2006/relationships/hyperlink" Target="https://www.stjohns.edu/life-st-johns/health-and-wellness/disability-services" TargetMode="External"/><Relationship Id="rId73" Type="http://schemas.openxmlformats.org/officeDocument/2006/relationships/hyperlink" Target="https://www.stjohns.edu/queens-residential-campus/campus-recreation/recreation-opportunities" TargetMode="External"/><Relationship Id="rId78" Type="http://schemas.openxmlformats.org/officeDocument/2006/relationships/hyperlink" Target="https://www.stjohns.edu/life-st-johns/health-and-wellness/student-health-services" TargetMode="External"/><Relationship Id="rId81" Type="http://schemas.openxmlformats.org/officeDocument/2006/relationships/hyperlink" Target="https://redstormsports.com/sports/2018/8/6/ticketing"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alvares1@stjohns.edu" TargetMode="External"/><Relationship Id="rId18" Type="http://schemas.openxmlformats.org/officeDocument/2006/relationships/hyperlink" Target="https://stjenglish.com/ma-students/" TargetMode="External"/><Relationship Id="rId39" Type="http://schemas.openxmlformats.org/officeDocument/2006/relationships/hyperlink" Target="mailto:ganterg@stjohns.edu" TargetMode="External"/><Relationship Id="rId34" Type="http://schemas.openxmlformats.org/officeDocument/2006/relationships/hyperlink" Target="https://www.stjohns.edu/about/leadership-and-administration/administrative-offices/office-provost/hiring-non-academic-graduate-assistants" TargetMode="External"/><Relationship Id="rId50" Type="http://schemas.openxmlformats.org/officeDocument/2006/relationships/hyperlink" Target="https://www.stjohns.edu/libraries/about-libraries/libraries-hours/main-campus-library-hours" TargetMode="External"/><Relationship Id="rId55" Type="http://schemas.openxmlformats.org/officeDocument/2006/relationships/hyperlink" Target="https://www.stjohns.edu/offices-departments/postgraduate-professional-development-programs" TargetMode="External"/><Relationship Id="rId76" Type="http://schemas.openxmlformats.org/officeDocument/2006/relationships/hyperlink" Target="https://www.stjohns.edu/life-st-johns/health-and-wellness/soar-sexual-violence-outreach-awareness-and-response" TargetMode="External"/><Relationship Id="rId7" Type="http://schemas.openxmlformats.org/officeDocument/2006/relationships/image" Target="media/image1.png"/><Relationship Id="rId71" Type="http://schemas.openxmlformats.org/officeDocument/2006/relationships/hyperlink" Target="https://www.stjohns.edu/life-st-johns/new-york-locations/public-safety-shuttle-service-and-transportation-options" TargetMode="External"/><Relationship Id="rId2" Type="http://schemas.openxmlformats.org/officeDocument/2006/relationships/styles" Target="styles.xml"/><Relationship Id="rId29" Type="http://schemas.openxmlformats.org/officeDocument/2006/relationships/hyperlink" Target="https://www.stjohns.edu/admission/graduate-admission/graduate-assistantships-and-fellowships/peter-j-tobin-college-business" TargetMode="External"/><Relationship Id="rId24" Type="http://schemas.openxmlformats.org/officeDocument/2006/relationships/hyperlink" Target="https://www.stjohns.edu/sites/default/files/2025-08/SJC%20GR%20Doctoral%20Dissertation%20Handbook_Revised%20250811%20%281%29.pdf" TargetMode="External"/><Relationship Id="rId40" Type="http://schemas.openxmlformats.org/officeDocument/2006/relationships/hyperlink" Target="https://stjenglish.com/st-johns-humanities-review/" TargetMode="External"/><Relationship Id="rId45" Type="http://schemas.openxmlformats.org/officeDocument/2006/relationships/hyperlink" Target="https://www.stjohns.edu/equity-and-inclusion/academic-center-equity-and-inclusion" TargetMode="External"/><Relationship Id="rId66" Type="http://schemas.openxmlformats.org/officeDocument/2006/relationships/hyperlink" Target="https://www.stjohns.edu/office-information-technology/technology-labs-and-resources/it-service-cen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9698</Words>
  <Characters>55281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EGO Guidebook</vt:lpstr>
    </vt:vector>
  </TitlesOfParts>
  <Company/>
  <LinksUpToDate>false</LinksUpToDate>
  <CharactersWithSpaces>64850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 Guidebook</dc:title>
  <dc:creator>Granville Ganter</dc:creator>
  <cp:lastModifiedBy>Steven R. Mentz</cp:lastModifiedBy>
  <cp:revision>2</cp:revision>
  <dcterms:created xsi:type="dcterms:W3CDTF">2025-09-15T11:55:00Z</dcterms:created>
  <dcterms:modified xsi:type="dcterms:W3CDTF">2025-09-15T11:55:00Z</dcterms:modified>
</cp:coreProperties>
</file>